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D15" w:rsidRPr="00B10697" w:rsidRDefault="00F95D15" w:rsidP="00F95D1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B10697">
        <w:rPr>
          <w:rFonts w:ascii="PT Astra Serif" w:hAnsi="PT Astra Serif"/>
          <w:b/>
          <w:spacing w:val="30"/>
          <w:sz w:val="48"/>
        </w:rPr>
        <w:t>ЗАКОН</w:t>
      </w:r>
    </w:p>
    <w:p w:rsidR="00F95D15" w:rsidRPr="00B10697" w:rsidRDefault="00F95D15" w:rsidP="00F95D15">
      <w:pPr>
        <w:pStyle w:val="ab"/>
        <w:framePr w:wrap="notBeside"/>
        <w:rPr>
          <w:rFonts w:ascii="PT Astra Serif" w:hAnsi="PT Astra Serif"/>
        </w:rPr>
      </w:pPr>
      <w:r w:rsidRPr="00B10697">
        <w:rPr>
          <w:rFonts w:ascii="PT Astra Serif" w:hAnsi="PT Astra Serif"/>
        </w:rPr>
        <w:t>САРАТОВСКОЙ ОБЛАСТИ</w:t>
      </w:r>
    </w:p>
    <w:p w:rsidR="00F95D15" w:rsidRPr="00B10697" w:rsidRDefault="00F95D15" w:rsidP="00F95D15">
      <w:pPr>
        <w:pStyle w:val="aa"/>
        <w:spacing w:after="360"/>
        <w:rPr>
          <w:rFonts w:ascii="PT Astra Serif" w:hAnsi="PT Astra Serif"/>
        </w:rPr>
      </w:pPr>
      <w:r w:rsidRPr="00B10697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7919BE58" wp14:editId="6BA82B61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5D15" w:rsidRPr="00B10697" w:rsidRDefault="00F95D15" w:rsidP="00F95D15">
      <w:pPr>
        <w:pStyle w:val="a9"/>
        <w:rPr>
          <w:rFonts w:ascii="PT Astra Serif" w:hAnsi="PT Astra Serif"/>
        </w:rPr>
      </w:pPr>
      <w:proofErr w:type="gramStart"/>
      <w:r w:rsidRPr="00B10697">
        <w:rPr>
          <w:rFonts w:ascii="PT Astra Serif" w:hAnsi="PT Astra Serif"/>
        </w:rPr>
        <w:t>принят</w:t>
      </w:r>
      <w:proofErr w:type="gramEnd"/>
      <w:r w:rsidRPr="00B10697">
        <w:rPr>
          <w:rFonts w:ascii="PT Astra Serif" w:hAnsi="PT Astra Serif"/>
        </w:rPr>
        <w:t xml:space="preserve"> Саратовской областной Думой</w:t>
      </w:r>
      <w:r w:rsidRPr="00B10697">
        <w:rPr>
          <w:rFonts w:ascii="PT Astra Serif" w:hAnsi="PT Astra Serif"/>
        </w:rPr>
        <w:tab/>
      </w:r>
      <w:r w:rsidRPr="00B10697">
        <w:rPr>
          <w:rFonts w:ascii="PT Astra Serif" w:hAnsi="PT Astra Serif"/>
        </w:rPr>
        <w:tab/>
        <w:t xml:space="preserve">             23 ноября 2022 года</w:t>
      </w:r>
    </w:p>
    <w:p w:rsidR="00F95D15" w:rsidRPr="00B10697" w:rsidRDefault="00F95D15" w:rsidP="00F95D15">
      <w:pPr>
        <w:pStyle w:val="aa"/>
        <w:rPr>
          <w:rFonts w:ascii="PT Astra Serif" w:hAnsi="PT Astra Serif"/>
        </w:rPr>
      </w:pPr>
      <w:r w:rsidRPr="00B10697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F95D15" w:rsidRPr="00B10697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B10697">
        <w:rPr>
          <w:rFonts w:ascii="PT Astra Serif" w:hAnsi="PT Astra Serif"/>
          <w:sz w:val="28"/>
          <w:szCs w:val="28"/>
        </w:rPr>
        <w:t xml:space="preserve">(с изменения от 26 декабря 2022 года № 171-ЗСО, </w:t>
      </w:r>
      <w:proofErr w:type="gramEnd"/>
    </w:p>
    <w:p w:rsidR="00F95D15" w:rsidRPr="00B10697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B10697">
        <w:rPr>
          <w:rFonts w:ascii="PT Astra Serif" w:hAnsi="PT Astra Serif"/>
          <w:sz w:val="28"/>
          <w:szCs w:val="28"/>
        </w:rPr>
        <w:t xml:space="preserve">26 января 2023 года № 1-ЗСО, 16 февраля 2023 года № 12-ЗСО, </w:t>
      </w:r>
    </w:p>
    <w:p w:rsidR="00F95D15" w:rsidRPr="00B10697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B10697">
        <w:rPr>
          <w:rFonts w:ascii="PT Astra Serif" w:hAnsi="PT Astra Serif"/>
          <w:sz w:val="28"/>
          <w:szCs w:val="28"/>
        </w:rPr>
        <w:t xml:space="preserve">23 марта 2023 года № 25-ЗСО, 30 марта 2023 года № 36-ЗСО, </w:t>
      </w:r>
    </w:p>
    <w:p w:rsidR="00F95D15" w:rsidRPr="00B10697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B10697">
        <w:rPr>
          <w:rFonts w:ascii="PT Astra Serif" w:hAnsi="PT Astra Serif"/>
          <w:sz w:val="28"/>
          <w:szCs w:val="28"/>
        </w:rPr>
        <w:t xml:space="preserve">20 апреля 2023 года № 37-ЗСО, 25 мая 2023 года № 48-ЗСО, </w:t>
      </w:r>
    </w:p>
    <w:p w:rsidR="00F95D15" w:rsidRPr="00B10697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B10697">
        <w:rPr>
          <w:rFonts w:ascii="PT Astra Serif" w:hAnsi="PT Astra Serif"/>
          <w:sz w:val="28"/>
          <w:szCs w:val="28"/>
        </w:rPr>
        <w:t xml:space="preserve">22 июня 2023 года № 62-ЗСО, 20 июля 2023 года № 71-ЗСО, </w:t>
      </w:r>
    </w:p>
    <w:p w:rsidR="00395EB9" w:rsidRPr="00B10697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B10697">
        <w:rPr>
          <w:rFonts w:ascii="PT Astra Serif" w:hAnsi="PT Astra Serif"/>
          <w:sz w:val="28"/>
          <w:szCs w:val="28"/>
        </w:rPr>
        <w:t>25 августа 2023 года № 90-ЗСО</w:t>
      </w:r>
      <w:r w:rsidR="00645F8C" w:rsidRPr="00B10697">
        <w:rPr>
          <w:rFonts w:ascii="PT Astra Serif" w:hAnsi="PT Astra Serif"/>
          <w:sz w:val="28"/>
          <w:szCs w:val="28"/>
        </w:rPr>
        <w:t>, 22 сентября 2023 года № 103-ЗСО</w:t>
      </w:r>
      <w:r w:rsidR="00395EB9" w:rsidRPr="00B10697">
        <w:rPr>
          <w:rFonts w:ascii="PT Astra Serif" w:hAnsi="PT Astra Serif"/>
          <w:sz w:val="28"/>
          <w:szCs w:val="28"/>
        </w:rPr>
        <w:t xml:space="preserve">, </w:t>
      </w:r>
    </w:p>
    <w:p w:rsidR="00F95D15" w:rsidRPr="00B10697" w:rsidRDefault="00395EB9" w:rsidP="00F95D15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B10697">
        <w:rPr>
          <w:rFonts w:ascii="PT Astra Serif" w:hAnsi="PT Astra Serif"/>
          <w:sz w:val="28"/>
          <w:szCs w:val="28"/>
        </w:rPr>
        <w:t>2 ноября 2023 года № 127-ЗСО</w:t>
      </w:r>
      <w:r w:rsidR="00F95D15" w:rsidRPr="00B10697">
        <w:rPr>
          <w:rFonts w:ascii="PT Astra Serif" w:hAnsi="PT Astra Serif"/>
          <w:sz w:val="28"/>
          <w:szCs w:val="28"/>
        </w:rPr>
        <w:t>)</w:t>
      </w:r>
      <w:proofErr w:type="gramEnd"/>
    </w:p>
    <w:p w:rsidR="00F95D15" w:rsidRPr="00B10697" w:rsidRDefault="00F95D15" w:rsidP="00F95D15">
      <w:pPr>
        <w:pStyle w:val="a8"/>
        <w:rPr>
          <w:rFonts w:ascii="PT Astra Serif" w:hAnsi="PT Astra Serif"/>
        </w:rPr>
      </w:pPr>
    </w:p>
    <w:p w:rsidR="00F95D15" w:rsidRPr="00B10697" w:rsidRDefault="00F95D15" w:rsidP="00F95D15">
      <w:pPr>
        <w:pStyle w:val="a8"/>
        <w:rPr>
          <w:rFonts w:ascii="PT Astra Serif" w:hAnsi="PT Astra Serif"/>
        </w:rPr>
      </w:pP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10697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10697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1. Утвердить основные характеристики областного бюджета на                 2023 год: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1) общий объем доходов областного бюджета в сумме                       </w:t>
      </w:r>
      <w:r w:rsidR="00395EB9" w:rsidRPr="00B10697">
        <w:rPr>
          <w:szCs w:val="28"/>
        </w:rPr>
        <w:t xml:space="preserve">163431438,3 </w:t>
      </w:r>
      <w:r w:rsidRPr="00B10697">
        <w:rPr>
          <w:rFonts w:ascii="PT Astra Serif" w:hAnsi="PT Astra Serif"/>
        </w:rPr>
        <w:t>тыс. рублей;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2) общий объем расходов областного бюджета в сумме                   </w:t>
      </w:r>
      <w:r w:rsidR="00395EB9" w:rsidRPr="00B10697">
        <w:rPr>
          <w:rFonts w:ascii="PT Astra Serif" w:hAnsi="PT Astra Serif"/>
          <w:szCs w:val="28"/>
        </w:rPr>
        <w:t xml:space="preserve">183819391,3 </w:t>
      </w:r>
      <w:r w:rsidRPr="00B10697">
        <w:rPr>
          <w:rFonts w:ascii="PT Astra Serif" w:hAnsi="PT Astra Serif"/>
        </w:rPr>
        <w:t>тыс. рублей;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3) дефицит областного бюджета в сумме </w:t>
      </w:r>
      <w:r w:rsidR="00E45B42" w:rsidRPr="00B10697">
        <w:rPr>
          <w:rFonts w:ascii="PT Astra Serif" w:hAnsi="PT Astra Serif"/>
          <w:szCs w:val="28"/>
        </w:rPr>
        <w:t xml:space="preserve">20387953,0 </w:t>
      </w:r>
      <w:r w:rsidRPr="00B10697">
        <w:rPr>
          <w:rFonts w:ascii="PT Astra Serif" w:hAnsi="PT Astra Serif"/>
        </w:rPr>
        <w:t>тыс. рублей.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2. Утвердить основные характеристики областного бюджета на           2024 год и на 2025 год: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1) общий объем доходов областного бюджета на 2024 год в сумме </w:t>
      </w:r>
      <w:r w:rsidR="00395EB9" w:rsidRPr="00B10697">
        <w:rPr>
          <w:rFonts w:ascii="PT Astra Serif" w:hAnsi="PT Astra Serif"/>
          <w:szCs w:val="28"/>
        </w:rPr>
        <w:t xml:space="preserve">134585173,4 </w:t>
      </w:r>
      <w:r w:rsidRPr="00B10697">
        <w:rPr>
          <w:rFonts w:ascii="PT Astra Serif" w:hAnsi="PT Astra Serif"/>
        </w:rPr>
        <w:t xml:space="preserve">тыс. рублей и на 2025 год в сумме </w:t>
      </w:r>
      <w:r w:rsidR="00395EB9" w:rsidRPr="00B10697">
        <w:rPr>
          <w:rFonts w:ascii="PT Astra Serif" w:hAnsi="PT Astra Serif"/>
          <w:szCs w:val="28"/>
        </w:rPr>
        <w:t xml:space="preserve">129900739,8 </w:t>
      </w:r>
      <w:r w:rsidRPr="00B10697">
        <w:rPr>
          <w:rFonts w:ascii="PT Astra Serif" w:hAnsi="PT Astra Serif"/>
        </w:rPr>
        <w:t>тыс. рублей;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2) общий объем расходов областного бюджета на 2024 год в сумме </w:t>
      </w:r>
      <w:r w:rsidR="00395EB9" w:rsidRPr="00B10697">
        <w:rPr>
          <w:rFonts w:ascii="PT Astra Serif" w:hAnsi="PT Astra Serif"/>
          <w:szCs w:val="28"/>
        </w:rPr>
        <w:t xml:space="preserve">137467728,4 </w:t>
      </w:r>
      <w:r w:rsidRPr="00B10697">
        <w:rPr>
          <w:rFonts w:ascii="PT Astra Serif" w:hAnsi="PT Astra Serif"/>
        </w:rPr>
        <w:t xml:space="preserve">тыс. рублей, в том числе условно утвержденные расходы в сумме 5004972,8 тыс. рублей, и на 2025 год в сумме </w:t>
      </w:r>
      <w:r w:rsidR="00395EB9" w:rsidRPr="00B10697">
        <w:rPr>
          <w:rFonts w:ascii="PT Astra Serif" w:hAnsi="PT Astra Serif"/>
          <w:szCs w:val="28"/>
        </w:rPr>
        <w:t xml:space="preserve">132584488,3 </w:t>
      </w:r>
      <w:r w:rsidRPr="00B10697">
        <w:rPr>
          <w:rFonts w:ascii="PT Astra Serif" w:hAnsi="PT Astra Serif"/>
        </w:rPr>
        <w:t>тыс. рублей, в том числе условно утвержденные расходы в сумме 6475716,6 тыс. рублей;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  <w:r w:rsidRPr="00B10697">
        <w:rPr>
          <w:rFonts w:ascii="PT Astra Serif" w:eastAsia="Calibri" w:hAnsi="PT Astra Serif"/>
          <w:lang w:eastAsia="en-US"/>
        </w:rPr>
        <w:t xml:space="preserve">3) дефицит областного бюджета на 2024 год в сумме </w:t>
      </w:r>
      <w:r w:rsidRPr="00B10697">
        <w:rPr>
          <w:rFonts w:ascii="PT Astra Serif" w:hAnsi="PT Astra Serif"/>
          <w:szCs w:val="28"/>
        </w:rPr>
        <w:t xml:space="preserve">2882555,0 </w:t>
      </w:r>
      <w:r w:rsidRPr="00B10697">
        <w:rPr>
          <w:rFonts w:ascii="PT Astra Serif" w:eastAsia="Calibri" w:hAnsi="PT Astra Serif"/>
          <w:lang w:eastAsia="en-US"/>
        </w:rPr>
        <w:t>тыс. рублей и на 2025 год в сумме 2683748,5 тыс. рублей.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B10697">
        <w:rPr>
          <w:rFonts w:ascii="PT Astra Serif" w:hAnsi="PT Astra Serif"/>
          <w:b/>
          <w:i/>
        </w:rPr>
        <w:t>Статья 2. Доходы областного бюджета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Утвердить распределение доходов областного бюджета на 2023 год и на плановый период 2024 и 2025 годов согласно </w:t>
      </w:r>
      <w:hyperlink r:id="rId8" w:history="1">
        <w:r w:rsidRPr="00B10697">
          <w:rPr>
            <w:rFonts w:ascii="PT Astra Serif" w:hAnsi="PT Astra Serif"/>
          </w:rPr>
          <w:t>приложению 1</w:t>
        </w:r>
      </w:hyperlink>
      <w:r w:rsidRPr="00B10697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10697">
        <w:rPr>
          <w:rFonts w:ascii="PT Astra Serif" w:eastAsia="Calibri" w:hAnsi="PT Astra Serif"/>
          <w:b/>
          <w:i/>
          <w:lang w:eastAsia="en-US"/>
        </w:rPr>
        <w:t>Статья 3. Особенности администрирования доходов</w:t>
      </w: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10697">
        <w:rPr>
          <w:rFonts w:ascii="PT Astra Serif" w:eastAsia="Calibri" w:hAnsi="PT Astra Serif"/>
          <w:b/>
          <w:i/>
          <w:lang w:eastAsia="en-US"/>
        </w:rPr>
        <w:t>областного бюджета в 2023 году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Установить,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10697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10697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10697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2023 год</w:t>
      </w: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lang w:eastAsia="en-US"/>
        </w:rPr>
      </w:pPr>
      <w:r w:rsidRPr="00B10697">
        <w:rPr>
          <w:rFonts w:ascii="PT Astra Serif" w:eastAsia="Calibri" w:hAnsi="PT Astra Serif"/>
          <w:b/>
          <w:i/>
          <w:lang w:eastAsia="en-US"/>
        </w:rPr>
        <w:t>и на плановый период 2024 и 2025 годов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2023 год и на плановый период 2024 и 2025 годов согласно </w:t>
      </w:r>
      <w:hyperlink r:id="rId9" w:history="1">
        <w:r w:rsidRPr="00B10697">
          <w:rPr>
            <w:rFonts w:ascii="PT Astra Serif" w:hAnsi="PT Astra Serif"/>
          </w:rPr>
          <w:t>приложению 2</w:t>
        </w:r>
      </w:hyperlink>
      <w:r w:rsidRPr="00B10697">
        <w:rPr>
          <w:rFonts w:ascii="PT Astra Serif" w:hAnsi="PT Astra Serif"/>
        </w:rPr>
        <w:t xml:space="preserve"> к настоящему Закону.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10697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10697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1. Утвердить: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1) общий объем бюджетных ассигнований на исполнение публичных нормативных обязательств: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на 2023 год в сумме </w:t>
      </w:r>
      <w:r w:rsidR="00395EB9" w:rsidRPr="00B10697">
        <w:rPr>
          <w:rFonts w:ascii="PT Astra Serif" w:hAnsi="PT Astra Serif"/>
          <w:szCs w:val="28"/>
        </w:rPr>
        <w:t xml:space="preserve">11016464,4 </w:t>
      </w:r>
      <w:r w:rsidRPr="00B10697">
        <w:rPr>
          <w:rFonts w:ascii="PT Astra Serif" w:hAnsi="PT Astra Serif"/>
        </w:rPr>
        <w:t>тыс. рублей;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на 2024 год в сумме </w:t>
      </w:r>
      <w:r w:rsidRPr="00B10697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7281150,4 </w:t>
      </w:r>
      <w:r w:rsidRPr="00B10697">
        <w:rPr>
          <w:rFonts w:ascii="PT Astra Serif" w:hAnsi="PT Astra Serif"/>
        </w:rPr>
        <w:t>тыс. рублей;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на 2025 год в сумме </w:t>
      </w:r>
      <w:r w:rsidRPr="00B10697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6602192,4 </w:t>
      </w:r>
      <w:r w:rsidRPr="00B10697">
        <w:rPr>
          <w:rFonts w:ascii="PT Astra Serif" w:hAnsi="PT Astra Serif"/>
        </w:rPr>
        <w:t>тыс. рублей;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2) объем бюджетных ассигнований областного дорожного фонда: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lastRenderedPageBreak/>
        <w:t xml:space="preserve">на 2023 год в сумме </w:t>
      </w:r>
      <w:r w:rsidR="00E45B42" w:rsidRPr="00B10697">
        <w:rPr>
          <w:rFonts w:ascii="PT Astra Serif" w:hAnsi="PT Astra Serif"/>
          <w:bCs/>
          <w:szCs w:val="28"/>
        </w:rPr>
        <w:t xml:space="preserve">21178011,5 </w:t>
      </w:r>
      <w:r w:rsidRPr="00B10697">
        <w:rPr>
          <w:rFonts w:ascii="PT Astra Serif" w:hAnsi="PT Astra Serif"/>
        </w:rPr>
        <w:t>тыс. рублей;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на 2024 год в сумме </w:t>
      </w:r>
      <w:r w:rsidRPr="00B10697">
        <w:rPr>
          <w:rFonts w:ascii="PT Astra Serif" w:hAnsi="PT Astra Serif"/>
          <w:szCs w:val="28"/>
        </w:rPr>
        <w:t xml:space="preserve">14519047,6 </w:t>
      </w:r>
      <w:r w:rsidRPr="00B10697">
        <w:rPr>
          <w:rFonts w:ascii="PT Astra Serif" w:hAnsi="PT Astra Serif"/>
        </w:rPr>
        <w:t>тыс. рублей;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на 2025 год в сумме </w:t>
      </w:r>
      <w:r w:rsidR="00395EB9" w:rsidRPr="00B10697">
        <w:rPr>
          <w:rFonts w:ascii="PT Astra Serif" w:hAnsi="PT Astra Serif"/>
          <w:szCs w:val="28"/>
        </w:rPr>
        <w:t xml:space="preserve">14537057,1 </w:t>
      </w:r>
      <w:r w:rsidRPr="00B10697">
        <w:rPr>
          <w:rFonts w:ascii="PT Astra Serif" w:hAnsi="PT Astra Serif"/>
        </w:rPr>
        <w:t>тыс. рублей;</w:t>
      </w:r>
    </w:p>
    <w:p w:rsidR="00F95D15" w:rsidRPr="00B10697" w:rsidRDefault="00F95D15" w:rsidP="00F95D15">
      <w:pPr>
        <w:pStyle w:val="a8"/>
        <w:rPr>
          <w:rFonts w:ascii="PT Astra Serif" w:hAnsi="PT Astra Serif"/>
          <w:spacing w:val="-6"/>
        </w:rPr>
      </w:pPr>
      <w:r w:rsidRPr="00B10697">
        <w:rPr>
          <w:rFonts w:ascii="PT Astra Serif" w:hAnsi="PT Astra Serif"/>
          <w:spacing w:val="-6"/>
        </w:rPr>
        <w:t xml:space="preserve">3) ведомственную структуру расходов областного бюджета на 2023 год и на плановый период 2024 и 2025 годов согласно </w:t>
      </w:r>
      <w:hyperlink r:id="rId10" w:history="1">
        <w:r w:rsidRPr="00B10697">
          <w:rPr>
            <w:rFonts w:ascii="PT Astra Serif" w:hAnsi="PT Astra Serif"/>
            <w:spacing w:val="-6"/>
          </w:rPr>
          <w:t>приложению 3</w:t>
        </w:r>
      </w:hyperlink>
      <w:r w:rsidRPr="00B10697">
        <w:rPr>
          <w:rFonts w:ascii="PT Astra Serif" w:hAnsi="PT Astra Serif"/>
          <w:spacing w:val="-6"/>
        </w:rPr>
        <w:t xml:space="preserve"> к настоящему Закону;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4) 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</w:t>
      </w:r>
      <w:proofErr w:type="gramStart"/>
      <w:r w:rsidRPr="00B10697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B10697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1" w:history="1">
        <w:r w:rsidRPr="00B10697">
          <w:rPr>
            <w:rFonts w:ascii="PT Astra Serif" w:hAnsi="PT Astra Serif"/>
          </w:rPr>
          <w:t>приложению 4</w:t>
        </w:r>
      </w:hyperlink>
      <w:r w:rsidRPr="00B10697">
        <w:rPr>
          <w:rFonts w:ascii="PT Astra Serif" w:hAnsi="PT Astra Serif"/>
        </w:rPr>
        <w:t xml:space="preserve"> к настоящему Закону;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B10697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B10697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2" w:history="1">
        <w:r w:rsidRPr="00B10697">
          <w:rPr>
            <w:rFonts w:ascii="PT Astra Serif" w:hAnsi="PT Astra Serif"/>
          </w:rPr>
          <w:t>приложению 5</w:t>
        </w:r>
      </w:hyperlink>
      <w:r w:rsidRPr="00B10697">
        <w:rPr>
          <w:rFonts w:ascii="PT Astra Serif" w:hAnsi="PT Astra Serif"/>
        </w:rPr>
        <w:t xml:space="preserve"> к настоящему Закону;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6) распределение бюджетных ассигнований на реализацию областной адресной инвестиционной программы на 2023 год и на плановый период 2024 и 2025 годов согласно </w:t>
      </w:r>
      <w:hyperlink r:id="rId13" w:history="1">
        <w:r w:rsidRPr="00B10697">
          <w:rPr>
            <w:rFonts w:ascii="PT Astra Serif" w:hAnsi="PT Astra Serif"/>
          </w:rPr>
          <w:t>приложению 6</w:t>
        </w:r>
      </w:hyperlink>
      <w:r w:rsidRPr="00B10697">
        <w:rPr>
          <w:rFonts w:ascii="PT Astra Serif" w:hAnsi="PT Astra Serif"/>
        </w:rPr>
        <w:t xml:space="preserve"> к настоящему Закону;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7) случаи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2023 год и на плановый период 2024 и 2025 годов согласно приложению 7 к настоящему Закону.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spacing w:val="-4"/>
        </w:rPr>
      </w:pPr>
      <w:r w:rsidRPr="00B10697">
        <w:rPr>
          <w:rFonts w:ascii="PT Astra Serif" w:hAnsi="PT Astra Serif"/>
          <w:spacing w:val="-6"/>
        </w:rPr>
        <w:t>2. </w:t>
      </w:r>
      <w:proofErr w:type="gramStart"/>
      <w:r w:rsidRPr="00B10697">
        <w:rPr>
          <w:rFonts w:ascii="PT Astra Serif" w:hAnsi="PT Astra Serif"/>
          <w:spacing w:val="-6"/>
        </w:rPr>
        <w:t>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B10697">
        <w:rPr>
          <w:rFonts w:ascii="PT Astra Serif" w:hAnsi="PT Astra Serif"/>
          <w:spacing w:val="-6"/>
          <w:vertAlign w:val="superscript"/>
        </w:rPr>
        <w:t>1</w:t>
      </w:r>
      <w:r w:rsidRPr="00B10697">
        <w:rPr>
          <w:rFonts w:ascii="PT Astra Serif" w:hAnsi="PT Astra Serif"/>
          <w:spacing w:val="-6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B10697">
        <w:rPr>
          <w:rFonts w:ascii="PT Astra Serif" w:hAnsi="PT Astra Serif"/>
          <w:spacing w:val="-6"/>
        </w:rPr>
        <w:t xml:space="preserve">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субсидий, </w:t>
      </w:r>
      <w:r w:rsidRPr="00B10697">
        <w:rPr>
          <w:rFonts w:ascii="PT Astra Serif" w:eastAsia="Calibri" w:hAnsi="PT Astra Serif"/>
          <w:spacing w:val="-6"/>
        </w:rPr>
        <w:t>указанных в части 3</w:t>
      </w:r>
      <w:r w:rsidRPr="00B10697">
        <w:rPr>
          <w:rFonts w:ascii="PT Astra Serif" w:eastAsia="Calibri" w:hAnsi="PT Astra Serif"/>
          <w:spacing w:val="-4"/>
        </w:rPr>
        <w:t xml:space="preserve"> </w:t>
      </w:r>
      <w:hyperlink r:id="rId14" w:history="1">
        <w:r w:rsidRPr="00B10697">
          <w:rPr>
            <w:rFonts w:ascii="PT Astra Serif" w:eastAsia="Calibri" w:hAnsi="PT Astra Serif"/>
            <w:spacing w:val="-4"/>
          </w:rPr>
          <w:t>статьи</w:t>
        </w:r>
      </w:hyperlink>
      <w:r w:rsidRPr="00B10697">
        <w:rPr>
          <w:rFonts w:ascii="PT Astra Serif" w:eastAsia="Calibri" w:hAnsi="PT Astra Serif"/>
          <w:spacing w:val="-4"/>
        </w:rPr>
        <w:t xml:space="preserve"> 5 Федерального закона «О федеральном бюджете на 2023 год и на плановый период 2024 и 2025 годов».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10697">
        <w:rPr>
          <w:rFonts w:ascii="PT Astra Serif" w:eastAsia="Calibri" w:hAnsi="PT Astra Serif"/>
          <w:b/>
          <w:i/>
          <w:lang w:eastAsia="en-US"/>
        </w:rPr>
        <w:t xml:space="preserve">Статья 6. Межбюджетные трансферты, </w:t>
      </w: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proofErr w:type="gramStart"/>
      <w:r w:rsidRPr="00B10697">
        <w:rPr>
          <w:rFonts w:ascii="PT Astra Serif" w:eastAsia="Calibri" w:hAnsi="PT Astra Serif"/>
          <w:b/>
          <w:i/>
          <w:lang w:eastAsia="en-US"/>
        </w:rPr>
        <w:t>предоставляемые</w:t>
      </w:r>
      <w:proofErr w:type="gramEnd"/>
      <w:r w:rsidRPr="00B10697">
        <w:rPr>
          <w:rFonts w:ascii="PT Astra Serif" w:eastAsia="Calibri" w:hAnsi="PT Astra Serif"/>
          <w:b/>
          <w:i/>
          <w:lang w:eastAsia="en-US"/>
        </w:rPr>
        <w:t xml:space="preserve"> из областного бюджета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1. Утвердить бюджетные ассигнования на предоставление межбюджетных трансфертов из областного бюджета местным бюджетам на 2023 год и на плановый период 2024 и 2025 годов согласно </w:t>
      </w:r>
      <w:hyperlink r:id="rId15" w:history="1">
        <w:r w:rsidRPr="00B10697">
          <w:rPr>
            <w:rFonts w:ascii="PT Astra Serif" w:hAnsi="PT Astra Serif"/>
          </w:rPr>
          <w:t>приложению 8</w:t>
        </w:r>
      </w:hyperlink>
      <w:r w:rsidRPr="00B10697">
        <w:rPr>
          <w:rFonts w:ascii="PT Astra Serif" w:hAnsi="PT Astra Serif"/>
        </w:rPr>
        <w:t xml:space="preserve"> к настоящему Закону.</w:t>
      </w:r>
    </w:p>
    <w:p w:rsidR="00F95D15" w:rsidRPr="00B10697" w:rsidRDefault="00F95D15" w:rsidP="00F95D15">
      <w:pPr>
        <w:pStyle w:val="a8"/>
        <w:tabs>
          <w:tab w:val="left" w:pos="1864"/>
        </w:tabs>
        <w:rPr>
          <w:rFonts w:ascii="PT Astra Serif" w:hAnsi="PT Astra Serif"/>
        </w:rPr>
      </w:pPr>
      <w:r w:rsidRPr="00B10697">
        <w:rPr>
          <w:rFonts w:ascii="PT Astra Serif" w:hAnsi="PT Astra Serif"/>
        </w:rPr>
        <w:lastRenderedPageBreak/>
        <w:t>2. У</w:t>
      </w:r>
      <w:r w:rsidRPr="00B10697">
        <w:rPr>
          <w:rFonts w:ascii="PT Astra Serif" w:hAnsi="PT Astra Serif"/>
          <w:szCs w:val="28"/>
        </w:rPr>
        <w:t>тратила силу.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3. Утвердить распределение межбюджетных трансфертов бюджетам муниципальных образований области на 2023 год и на плановый период 2024 и 2025 годов: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дотаций согласно приложению 10 к настоящему Закону;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субсидий согласно приложению 11 к настоящему Закону;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субвенций согласно приложению 12 к настоящему Закону;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иных межбюджетных трансфертов согласно приложению 13 к настоящему Закону.</w:t>
      </w:r>
    </w:p>
    <w:p w:rsidR="00F95D15" w:rsidRPr="00B10697" w:rsidRDefault="00F95D15" w:rsidP="00F95D15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B10697">
        <w:rPr>
          <w:rFonts w:ascii="PT Astra Serif" w:hAnsi="PT Astra Serif"/>
          <w:sz w:val="28"/>
          <w:szCs w:val="28"/>
        </w:rPr>
        <w:t xml:space="preserve">4. Распределение субсидий, субвенций, иных межбюджетных трансфертов, предоставляемых из областного бюджета местным бюджетам, за исключением межбюджетных трансфертов, </w:t>
      </w:r>
      <w:hyperlink r:id="rId16" w:history="1">
        <w:r w:rsidRPr="00B10697">
          <w:rPr>
            <w:rFonts w:ascii="PT Astra Serif" w:hAnsi="PT Astra Serif"/>
            <w:sz w:val="28"/>
            <w:szCs w:val="28"/>
          </w:rPr>
          <w:t>распределение</w:t>
        </w:r>
      </w:hyperlink>
      <w:r w:rsidRPr="00B10697">
        <w:rPr>
          <w:rFonts w:ascii="PT Astra Serif" w:hAnsi="PT Astra Serif"/>
          <w:sz w:val="28"/>
          <w:szCs w:val="28"/>
        </w:rPr>
        <w:t xml:space="preserve"> которых утверждено приложениями 11–13 к настоящему Закону, утверждается Правительством области в случаях, установленных бюджетным законодательством.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2023 год в размере 0,0572, на 2024 год в размере 0,0607, на 2025 год в размере 0,0643.</w:t>
      </w:r>
    </w:p>
    <w:p w:rsidR="00F95D15" w:rsidRPr="00B10697" w:rsidRDefault="00F95D15" w:rsidP="00F95D15">
      <w:pPr>
        <w:pStyle w:val="a8"/>
        <w:rPr>
          <w:rFonts w:ascii="PT Astra Serif" w:hAnsi="PT Astra Serif"/>
          <w:spacing w:val="-6"/>
        </w:rPr>
      </w:pPr>
      <w:r w:rsidRPr="00B10697">
        <w:rPr>
          <w:rFonts w:ascii="PT Astra Serif" w:hAnsi="PT Astra Serif"/>
          <w:spacing w:val="-6"/>
        </w:rPr>
        <w:t>6. Установить критерий выравнивания расчетной бюджетной обеспеченности муниципальных районов (городских округов) области на 2023 год в размере 1,009, на 2024 год в размере 0,92, на 2025 год в размере 0,9.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7. </w:t>
      </w:r>
      <w:proofErr w:type="gramStart"/>
      <w:r w:rsidRPr="00B10697">
        <w:rPr>
          <w:rFonts w:ascii="PT Astra Serif" w:hAnsi="PT Astra Serif"/>
        </w:rPr>
        <w:t xml:space="preserve">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7" w:history="1">
        <w:r w:rsidRPr="00B10697">
          <w:rPr>
            <w:rFonts w:ascii="PT Astra Serif" w:hAnsi="PT Astra Serif"/>
          </w:rPr>
          <w:t>Законом</w:t>
        </w:r>
      </w:hyperlink>
      <w:r w:rsidRPr="00B10697">
        <w:rPr>
          <w:rFonts w:ascii="PT Astra Serif" w:hAnsi="PT Astra Serif"/>
        </w:rPr>
        <w:t xml:space="preserve"> Саратовской области от 29 июля 2009</w:t>
      </w:r>
      <w:proofErr w:type="gramEnd"/>
      <w:r w:rsidRPr="00B10697">
        <w:rPr>
          <w:rFonts w:ascii="PT Astra Serif" w:hAnsi="PT Astra Serif"/>
        </w:rPr>
        <w:t xml:space="preserve"> года № 104-ЗСО «Об административных правонарушениях на территории Саратовской области», на 2023 год в сумме 2068,1 тыс. рублей, на 2024 год в сумме 2068,1 тыс. рублей и на 2025 год в сумме 2068,1 тыс. рублей.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8. 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2023 год в сумме </w:t>
      </w:r>
      <w:r w:rsidR="00395EB9" w:rsidRPr="00B10697">
        <w:rPr>
          <w:rFonts w:ascii="PT Astra Serif" w:hAnsi="PT Astra Serif"/>
          <w:szCs w:val="28"/>
        </w:rPr>
        <w:t xml:space="preserve">1703238,9 </w:t>
      </w:r>
      <w:r w:rsidRPr="00B10697">
        <w:rPr>
          <w:rFonts w:ascii="PT Astra Serif" w:hAnsi="PT Astra Serif"/>
        </w:rPr>
        <w:t xml:space="preserve">тыс. рублей, на 2024 год в сумме </w:t>
      </w:r>
      <w:r w:rsidRPr="00B10697">
        <w:rPr>
          <w:rFonts w:ascii="PT Astra Serif" w:hAnsi="PT Astra Serif"/>
          <w:szCs w:val="28"/>
        </w:rPr>
        <w:t xml:space="preserve">2069032,3 </w:t>
      </w:r>
      <w:r w:rsidRPr="00B10697">
        <w:rPr>
          <w:rFonts w:ascii="PT Astra Serif" w:hAnsi="PT Astra Serif"/>
        </w:rPr>
        <w:t xml:space="preserve">тыс. рублей и на 2025 год в сумме </w:t>
      </w:r>
      <w:r w:rsidRPr="00B10697">
        <w:rPr>
          <w:rFonts w:ascii="PT Astra Serif" w:hAnsi="PT Astra Serif"/>
          <w:szCs w:val="28"/>
        </w:rPr>
        <w:t xml:space="preserve">2439594,6 </w:t>
      </w:r>
      <w:r w:rsidRPr="00B10697">
        <w:rPr>
          <w:rFonts w:ascii="PT Astra Serif" w:hAnsi="PT Astra Serif"/>
        </w:rPr>
        <w:t>тыс. рублей.</w:t>
      </w: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395EB9" w:rsidRPr="00B10697" w:rsidRDefault="00395EB9" w:rsidP="00F95D15">
      <w:pPr>
        <w:pStyle w:val="a8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395EB9" w:rsidRPr="00B10697" w:rsidRDefault="00395EB9" w:rsidP="00F95D15">
      <w:pPr>
        <w:pStyle w:val="a8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395EB9" w:rsidRPr="00B10697" w:rsidRDefault="00395EB9" w:rsidP="00F95D15">
      <w:pPr>
        <w:pStyle w:val="a8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B10697">
        <w:rPr>
          <w:rFonts w:ascii="PT Astra Serif" w:hAnsi="PT Astra Serif"/>
          <w:b/>
          <w:bCs/>
          <w:i/>
          <w:iCs/>
        </w:rPr>
        <w:lastRenderedPageBreak/>
        <w:t>Статья 7. Предоставление бюджетных кредитов</w:t>
      </w: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B10697">
        <w:rPr>
          <w:rFonts w:ascii="PT Astra Serif" w:hAnsi="PT Astra Serif"/>
          <w:b/>
          <w:bCs/>
          <w:i/>
          <w:iCs/>
        </w:rPr>
        <w:t>из областного бюджета местным бюджетам в 2023 году</w:t>
      </w: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</w:p>
    <w:p w:rsidR="00F95D15" w:rsidRPr="00B10697" w:rsidRDefault="00F95D15" w:rsidP="00F95D15">
      <w:pPr>
        <w:pStyle w:val="a8"/>
        <w:rPr>
          <w:rFonts w:ascii="PT Astra Serif" w:hAnsi="PT Astra Serif"/>
          <w:spacing w:val="-2"/>
        </w:rPr>
      </w:pPr>
      <w:r w:rsidRPr="00B10697">
        <w:rPr>
          <w:rFonts w:ascii="PT Astra Serif" w:hAnsi="PT Astra Serif"/>
          <w:spacing w:val="-2"/>
        </w:rPr>
        <w:t xml:space="preserve">1. Установить, что бюджетные кредиты местным бюджетам предоставляются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пределы финансового года, в сумме до </w:t>
      </w:r>
      <w:r w:rsidRPr="00B10697">
        <w:rPr>
          <w:rFonts w:ascii="PT Astra Serif" w:hAnsi="PT Astra Serif"/>
          <w:szCs w:val="28"/>
        </w:rPr>
        <w:t xml:space="preserve">800000,0 </w:t>
      </w:r>
      <w:r w:rsidRPr="00B10697">
        <w:rPr>
          <w:rFonts w:ascii="PT Astra Serif" w:hAnsi="PT Astra Serif"/>
          <w:spacing w:val="-2"/>
        </w:rPr>
        <w:t>тыс. рублей;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2. 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B10697">
        <w:rPr>
          <w:rFonts w:ascii="PT Astra Serif" w:hAnsi="PT Astra Serif"/>
        </w:rPr>
        <w:t>годовых</w:t>
      </w:r>
      <w:proofErr w:type="gramEnd"/>
      <w:r w:rsidRPr="00B10697">
        <w:rPr>
          <w:rFonts w:ascii="PT Astra Serif" w:hAnsi="PT Astra Serif"/>
        </w:rPr>
        <w:t>.</w:t>
      </w:r>
    </w:p>
    <w:p w:rsidR="00F95D15" w:rsidRPr="00B10697" w:rsidRDefault="00F95D15" w:rsidP="00F95D15">
      <w:pPr>
        <w:pStyle w:val="a8"/>
        <w:rPr>
          <w:rFonts w:ascii="PT Astra Serif" w:hAnsi="PT Astra Serif"/>
          <w:strike/>
        </w:rPr>
      </w:pPr>
      <w:r w:rsidRPr="00B10697">
        <w:rPr>
          <w:rFonts w:ascii="PT Astra Serif" w:hAnsi="PT Astra Serif"/>
        </w:rPr>
        <w:t>4. Бюджетные кредиты из областного бюджета местным бюджетам предоставляются с соблюдением требований, установленных статьей 93</w:t>
      </w:r>
      <w:r w:rsidRPr="00B10697">
        <w:rPr>
          <w:rFonts w:ascii="PT Astra Serif" w:hAnsi="PT Astra Serif"/>
          <w:vertAlign w:val="superscript"/>
        </w:rPr>
        <w:t>2</w:t>
      </w:r>
      <w:r w:rsidRPr="00B10697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 и требований, установленных статьей 92</w:t>
      </w:r>
      <w:r w:rsidRPr="00B10697">
        <w:rPr>
          <w:rFonts w:ascii="PT Astra Serif" w:hAnsi="PT Astra Serif"/>
          <w:vertAlign w:val="superscript"/>
        </w:rPr>
        <w:t xml:space="preserve">1 </w:t>
      </w:r>
      <w:r w:rsidRPr="00B10697">
        <w:rPr>
          <w:rFonts w:ascii="PT Astra Serif" w:hAnsi="PT Astra Serif"/>
        </w:rPr>
        <w:t>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B10697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10697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10697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B10697" w:rsidRDefault="00F95D15" w:rsidP="00F95D15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B10697">
        <w:rPr>
          <w:rFonts w:ascii="PT Astra Serif" w:eastAsia="Calibri" w:hAnsi="PT Astra Serif"/>
          <w:snapToGrid w:val="0"/>
          <w:lang w:eastAsia="en-US"/>
        </w:rPr>
        <w:t xml:space="preserve">1. Утвердить источники финансирования дефицита областного бюджета на 2023 год и на плановый период 2024 и 2025 годов согласно </w:t>
      </w:r>
      <w:hyperlink r:id="rId18" w:history="1">
        <w:r w:rsidRPr="00B10697">
          <w:rPr>
            <w:rFonts w:ascii="PT Astra Serif" w:eastAsia="Calibri" w:hAnsi="PT Astra Serif"/>
            <w:snapToGrid w:val="0"/>
            <w:lang w:eastAsia="en-US"/>
          </w:rPr>
          <w:t>приложению</w:t>
        </w:r>
      </w:hyperlink>
      <w:r w:rsidRPr="00B10697">
        <w:rPr>
          <w:rFonts w:ascii="PT Astra Serif" w:eastAsia="Calibri" w:hAnsi="PT Astra Serif"/>
          <w:snapToGrid w:val="0"/>
          <w:lang w:eastAsia="en-US"/>
        </w:rPr>
        <w:t xml:space="preserve"> 14 к настоящему Закону.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snapToGrid w:val="0"/>
          <w:spacing w:val="-4"/>
          <w:lang w:eastAsia="en-US"/>
        </w:rPr>
      </w:pPr>
      <w:r w:rsidRPr="00B10697">
        <w:rPr>
          <w:rFonts w:ascii="PT Astra Serif" w:eastAsia="Calibri" w:hAnsi="PT Astra Serif"/>
          <w:snapToGrid w:val="0"/>
          <w:spacing w:val="-4"/>
          <w:lang w:eastAsia="en-US"/>
        </w:rPr>
        <w:t xml:space="preserve">2. Утвердить </w:t>
      </w:r>
      <w:hyperlink r:id="rId19" w:history="1">
        <w:r w:rsidRPr="00B10697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Pr="00B10697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2023 год и на плановый период 2024 и 2025 годов согласно </w:t>
      </w:r>
      <w:hyperlink r:id="rId20" w:history="1">
        <w:r w:rsidRPr="00B10697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приложению </w:t>
        </w:r>
      </w:hyperlink>
      <w:r w:rsidRPr="00B10697">
        <w:rPr>
          <w:rFonts w:ascii="PT Astra Serif" w:eastAsia="Calibri" w:hAnsi="PT Astra Serif"/>
          <w:snapToGrid w:val="0"/>
          <w:spacing w:val="-4"/>
          <w:lang w:eastAsia="en-US"/>
        </w:rPr>
        <w:t>15 к настоящему Закону.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B10697">
        <w:rPr>
          <w:rFonts w:ascii="PT Astra Serif" w:eastAsia="Calibri" w:hAnsi="PT Astra Serif"/>
          <w:snapToGrid w:val="0"/>
          <w:lang w:eastAsia="en-US"/>
        </w:rPr>
        <w:t>3. Установить верхний предел государственного внутреннего долга области: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B10697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2024 года в сумме </w:t>
      </w:r>
      <w:r w:rsidR="00E45B42" w:rsidRPr="00B10697">
        <w:rPr>
          <w:rFonts w:ascii="PT Astra Serif" w:hAnsi="PT Astra Serif"/>
          <w:szCs w:val="28"/>
        </w:rPr>
        <w:t xml:space="preserve">74127226,3 </w:t>
      </w:r>
      <w:r w:rsidRPr="00B10697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B10697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2025 года в сумме </w:t>
      </w:r>
      <w:r w:rsidR="00E45B42" w:rsidRPr="00B10697">
        <w:rPr>
          <w:rFonts w:ascii="PT Astra Serif" w:hAnsi="PT Astra Serif"/>
          <w:szCs w:val="28"/>
        </w:rPr>
        <w:t xml:space="preserve">77001537,3 </w:t>
      </w:r>
      <w:r w:rsidRPr="00B10697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F95D15" w:rsidRPr="00B10697" w:rsidRDefault="00F95D15" w:rsidP="00F95D15">
      <w:pPr>
        <w:pStyle w:val="a8"/>
        <w:rPr>
          <w:rFonts w:ascii="PT Astra Serif" w:hAnsi="PT Astra Serif"/>
          <w:snapToGrid w:val="0"/>
        </w:rPr>
      </w:pPr>
      <w:r w:rsidRPr="00B10697">
        <w:rPr>
          <w:rFonts w:ascii="PT Astra Serif" w:hAnsi="PT Astra Serif"/>
          <w:snapToGrid w:val="0"/>
        </w:rPr>
        <w:lastRenderedPageBreak/>
        <w:t xml:space="preserve">по состоянию на 1 января 2026 года в сумме </w:t>
      </w:r>
      <w:r w:rsidR="00E45B42" w:rsidRPr="00B10697">
        <w:rPr>
          <w:rFonts w:ascii="PT Astra Serif" w:hAnsi="PT Astra Serif"/>
          <w:szCs w:val="28"/>
        </w:rPr>
        <w:t xml:space="preserve">78630773,9 </w:t>
      </w:r>
      <w:r w:rsidRPr="00B10697">
        <w:rPr>
          <w:rFonts w:ascii="PT Astra Serif" w:hAnsi="PT Astra Serif"/>
          <w:snapToGrid w:val="0"/>
        </w:rPr>
        <w:t>тыс. рублей, в том числе верхний предел долга по государственным гарантиям области в сумме 0,0 тыс. рублей.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10697">
        <w:rPr>
          <w:rFonts w:ascii="PT Astra Serif" w:eastAsia="Calibri" w:hAnsi="PT Astra Serif"/>
          <w:b/>
          <w:i/>
          <w:lang w:eastAsia="en-US"/>
        </w:rPr>
        <w:t>Статья 9. Особенности исполнения областного бюджета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1. Остатки средств областного бюджета, находящиеся по состоянию на 1 января 2023 года на едином счете областного бюджета, в 2023 году могут направляться на увеличение бюджетных ассигнований </w:t>
      </w:r>
      <w:proofErr w:type="gramStart"/>
      <w:r w:rsidRPr="00B10697">
        <w:rPr>
          <w:rFonts w:ascii="PT Astra Serif" w:hAnsi="PT Astra Serif"/>
        </w:rPr>
        <w:t>на</w:t>
      </w:r>
      <w:proofErr w:type="gramEnd"/>
      <w:r w:rsidRPr="00B10697">
        <w:rPr>
          <w:rFonts w:ascii="PT Astra Serif" w:hAnsi="PT Astra Serif"/>
        </w:rPr>
        <w:t>: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  <w:r w:rsidRPr="00B10697">
        <w:rPr>
          <w:rFonts w:ascii="PT Astra Serif" w:eastAsia="Calibri" w:hAnsi="PT Astra Serif"/>
          <w:lang w:eastAsia="en-US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               2022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B10697">
        <w:rPr>
          <w:rFonts w:ascii="PT Astra Serif" w:eastAsia="Calibri" w:hAnsi="PT Astra Serif"/>
          <w:lang w:eastAsia="en-US"/>
        </w:rPr>
        <w:t>ассигнований</w:t>
      </w:r>
      <w:proofErr w:type="gramEnd"/>
      <w:r w:rsidRPr="00B10697">
        <w:rPr>
          <w:rFonts w:ascii="PT Astra Serif" w:eastAsia="Calibri" w:hAnsi="PT Astra Serif"/>
          <w:lang w:eastAsia="en-US"/>
        </w:rPr>
        <w:t xml:space="preserve"> на исполнение указанных государственных контрактов;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  <w:proofErr w:type="gramStart"/>
      <w:r w:rsidRPr="00B10697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2022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</w:t>
      </w:r>
      <w:proofErr w:type="gramEnd"/>
      <w:r w:rsidRPr="00B10697">
        <w:rPr>
          <w:rFonts w:ascii="PT Astra Serif" w:eastAsia="Calibri" w:hAnsi="PT Astra Serif"/>
          <w:lang w:eastAsia="en-US"/>
        </w:rPr>
        <w:t xml:space="preserve"> бюджетных ассигнований на предоставление указанных межбюджетных трансфертов;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2023 году, могут направляться на их покрытие. 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proofErr w:type="gramStart"/>
      <w:r w:rsidRPr="00B10697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2022 году, и суммой увеличения бюджетных ассигнований, предусмотренных </w:t>
      </w:r>
      <w:hyperlink r:id="rId21" w:history="1">
        <w:r w:rsidRPr="00B10697">
          <w:rPr>
            <w:rFonts w:ascii="PT Astra Serif" w:hAnsi="PT Astra Serif"/>
          </w:rPr>
          <w:t>абзацами вторым</w:t>
        </w:r>
      </w:hyperlink>
      <w:r w:rsidRPr="00B10697">
        <w:rPr>
          <w:rFonts w:ascii="PT Astra Serif" w:hAnsi="PT Astra Serif"/>
        </w:rPr>
        <w:t xml:space="preserve"> и </w:t>
      </w:r>
      <w:hyperlink r:id="rId22" w:history="1">
        <w:r w:rsidRPr="00B10697">
          <w:rPr>
            <w:rFonts w:ascii="PT Astra Serif" w:hAnsi="PT Astra Serif"/>
          </w:rPr>
          <w:t>третьим пункта 3 статьи 95</w:t>
        </w:r>
      </w:hyperlink>
      <w:r w:rsidRPr="00B10697">
        <w:rPr>
          <w:rFonts w:ascii="PT Astra Serif" w:hAnsi="PT Astra Serif"/>
        </w:rPr>
        <w:t xml:space="preserve"> Бюджетного кодекса Российской Федерации, могут направляться</w:t>
      </w:r>
      <w:proofErr w:type="gramEnd"/>
      <w:r w:rsidRPr="00B10697">
        <w:rPr>
          <w:rFonts w:ascii="PT Astra Serif" w:hAnsi="PT Astra Serif"/>
        </w:rPr>
        <w:t xml:space="preserve"> на </w:t>
      </w:r>
      <w:r w:rsidRPr="00B10697">
        <w:rPr>
          <w:rFonts w:ascii="PT Astra Serif" w:hAnsi="PT Astra Serif"/>
        </w:rPr>
        <w:lastRenderedPageBreak/>
        <w:t>реализацию иных мероприятий по решению отдельных вопросов социально-экономического развития.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2. </w:t>
      </w:r>
      <w:proofErr w:type="gramStart"/>
      <w:r w:rsidRPr="00B10697">
        <w:rPr>
          <w:rFonts w:ascii="PT Astra Serif" w:hAnsi="PT Astra Serif"/>
        </w:rPr>
        <w:t xml:space="preserve">Установить, что средства в объеме остатков субсидий, предоставленных в 2022 году областным бюджетным и автономным учреждениям на финансовое обеспечение выполнения государственных заданий на оказание государственных услуг (выполнение работ), образовавшихся в связи с </w:t>
      </w:r>
      <w:proofErr w:type="spellStart"/>
      <w:r w:rsidRPr="00B10697">
        <w:rPr>
          <w:rFonts w:ascii="PT Astra Serif" w:hAnsi="PT Astra Serif"/>
        </w:rPr>
        <w:t>недостижением</w:t>
      </w:r>
      <w:proofErr w:type="spellEnd"/>
      <w:r w:rsidRPr="00B10697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  <w:proofErr w:type="gramEnd"/>
    </w:p>
    <w:p w:rsidR="00F95D15" w:rsidRPr="00B10697" w:rsidRDefault="00F95D15" w:rsidP="00E45B42">
      <w:pPr>
        <w:shd w:val="clear" w:color="auto" w:fill="FFFFFF" w:themeFill="background1"/>
        <w:spacing w:line="228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proofErr w:type="gramStart"/>
      <w:r w:rsidRPr="00B10697">
        <w:rPr>
          <w:rFonts w:ascii="PT Astra Serif" w:hAnsi="PT Astra Serif"/>
          <w:spacing w:val="-4"/>
          <w:sz w:val="28"/>
          <w:szCs w:val="28"/>
        </w:rPr>
        <w:t>В соответствии с Федеральным законом от 21 ноября 2022 года № 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государственное задание, установленное в отношении</w:t>
      </w:r>
      <w:proofErr w:type="gramEnd"/>
      <w:r w:rsidRPr="00B10697">
        <w:rPr>
          <w:rFonts w:ascii="PT Astra Serif" w:hAnsi="PT Astra Serif"/>
          <w:spacing w:val="-4"/>
          <w:sz w:val="28"/>
          <w:szCs w:val="28"/>
        </w:rPr>
        <w:t xml:space="preserve"> </w:t>
      </w:r>
      <w:proofErr w:type="gramStart"/>
      <w:r w:rsidRPr="00B10697">
        <w:rPr>
          <w:rFonts w:ascii="PT Astra Serif" w:hAnsi="PT Astra Serif"/>
          <w:spacing w:val="-4"/>
          <w:sz w:val="28"/>
          <w:szCs w:val="28"/>
        </w:rPr>
        <w:t xml:space="preserve">государственных учреждений на 2022 год, не признается невыполненным в случае </w:t>
      </w:r>
      <w:proofErr w:type="spellStart"/>
      <w:r w:rsidRPr="00B10697">
        <w:rPr>
          <w:rFonts w:ascii="PT Astra Serif" w:hAnsi="PT Astra Serif"/>
          <w:spacing w:val="-4"/>
          <w:sz w:val="28"/>
          <w:szCs w:val="28"/>
        </w:rPr>
        <w:t>недостижения</w:t>
      </w:r>
      <w:proofErr w:type="spellEnd"/>
      <w:r w:rsidRPr="00B10697">
        <w:rPr>
          <w:rFonts w:ascii="PT Astra Serif" w:hAnsi="PT Astra Serif"/>
          <w:spacing w:val="-4"/>
          <w:sz w:val="28"/>
          <w:szCs w:val="28"/>
        </w:rPr>
        <w:t xml:space="preserve"> (превышения допустимого (возможного) отклонения) показателей государственного задания, характеризующих качество и (или) объем оказываемых государственных услуг (выполняемых работ), в связи с приостановлением (ограничением) в 2022 году деятельности указанных учреждений, связанным с профилактикой и устранением последствий распространения коронавирусной инфекции, в связи с введением режима временного ограничения полетов в аэропорты юга и</w:t>
      </w:r>
      <w:proofErr w:type="gramEnd"/>
      <w:r w:rsidRPr="00B10697">
        <w:rPr>
          <w:rFonts w:ascii="PT Astra Serif" w:hAnsi="PT Astra Serif"/>
          <w:spacing w:val="-4"/>
          <w:sz w:val="28"/>
          <w:szCs w:val="28"/>
        </w:rPr>
        <w:t xml:space="preserve"> центральной части Российской Федерации, а также в иных случаях, установленных Правительством Российской Федерации.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3. </w:t>
      </w:r>
      <w:proofErr w:type="gramStart"/>
      <w:r w:rsidRPr="00B10697">
        <w:rPr>
          <w:rFonts w:ascii="PT Astra Serif" w:hAnsi="PT Astra Serif"/>
        </w:rPr>
        <w:t xml:space="preserve">Установить, что в соответствии с </w:t>
      </w:r>
      <w:hyperlink r:id="rId23" w:history="1">
        <w:r w:rsidRPr="00B10697">
          <w:rPr>
            <w:rFonts w:ascii="PT Astra Serif" w:hAnsi="PT Astra Serif"/>
          </w:rPr>
          <w:t>пунктом 7</w:t>
        </w:r>
        <w:r w:rsidRPr="00B10697">
          <w:rPr>
            <w:rFonts w:ascii="PT Astra Serif" w:hAnsi="PT Astra Serif"/>
            <w:vertAlign w:val="superscript"/>
          </w:rPr>
          <w:t>1</w:t>
        </w:r>
        <w:r w:rsidRPr="00B10697">
          <w:rPr>
            <w:rFonts w:ascii="PT Astra Serif" w:hAnsi="PT Astra Serif"/>
          </w:rPr>
          <w:t xml:space="preserve"> статьи 136</w:t>
        </w:r>
      </w:hyperlink>
      <w:r w:rsidRPr="00B10697">
        <w:rPr>
          <w:rFonts w:ascii="PT Astra Serif" w:hAnsi="PT Astra Serif"/>
        </w:rPr>
        <w:t xml:space="preserve">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</w:t>
      </w:r>
      <w:proofErr w:type="gramEnd"/>
      <w:r w:rsidRPr="00B10697">
        <w:rPr>
          <w:rFonts w:ascii="PT Astra Serif" w:hAnsi="PT Astra Serif"/>
        </w:rPr>
        <w:t xml:space="preserve"> обязательств по расходам получателей средств местных бюджетов, в целях </w:t>
      </w:r>
      <w:proofErr w:type="spellStart"/>
      <w:r w:rsidRPr="00B10697">
        <w:rPr>
          <w:rFonts w:ascii="PT Astra Serif" w:hAnsi="PT Astra Serif"/>
        </w:rPr>
        <w:t>софинансирования</w:t>
      </w:r>
      <w:proofErr w:type="spellEnd"/>
      <w:r w:rsidRPr="00B10697">
        <w:rPr>
          <w:rFonts w:ascii="PT Astra Serif" w:hAnsi="PT Astra Serif"/>
        </w:rPr>
        <w:t xml:space="preserve"> (финансового обеспечения) которых предоставляются такие межбюджетные трансферты, в </w:t>
      </w:r>
      <w:hyperlink r:id="rId24" w:history="1">
        <w:r w:rsidRPr="00B10697">
          <w:rPr>
            <w:rFonts w:ascii="PT Astra Serif" w:hAnsi="PT Astra Serif"/>
          </w:rPr>
          <w:t>порядке</w:t>
        </w:r>
      </w:hyperlink>
      <w:r w:rsidRPr="00B10697">
        <w:rPr>
          <w:rFonts w:ascii="PT Astra Serif" w:hAnsi="PT Astra Serif"/>
        </w:rPr>
        <w:t>, установленном Федеральным казначейством.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Положения </w:t>
      </w:r>
      <w:hyperlink r:id="rId25" w:anchor="Par0" w:history="1">
        <w:r w:rsidRPr="00B10697">
          <w:rPr>
            <w:rFonts w:ascii="PT Astra Serif" w:hAnsi="PT Astra Serif"/>
          </w:rPr>
          <w:t>абзаца первого</w:t>
        </w:r>
      </w:hyperlink>
      <w:r w:rsidRPr="00B10697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4.</w:t>
      </w:r>
      <w:r w:rsidRPr="00B10697">
        <w:rPr>
          <w:rFonts w:ascii="PT Astra Serif" w:hAnsi="PT Astra Serif"/>
          <w:lang w:val="en-US"/>
        </w:rPr>
        <w:t> </w:t>
      </w:r>
      <w:r w:rsidRPr="00B10697">
        <w:rPr>
          <w:rFonts w:ascii="PT Astra Serif" w:hAnsi="PT Astra Serif"/>
        </w:rPr>
        <w:t>Установить, что в 2023 году в соответствии со статьей 242</w:t>
      </w:r>
      <w:r w:rsidRPr="00B10697">
        <w:rPr>
          <w:rFonts w:ascii="PT Astra Serif" w:hAnsi="PT Astra Serif"/>
          <w:vertAlign w:val="superscript"/>
        </w:rPr>
        <w:t>26</w:t>
      </w:r>
      <w:r w:rsidRPr="00B10697">
        <w:rPr>
          <w:rFonts w:ascii="PT Astra Serif" w:hAnsi="PT Astra Serif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lastRenderedPageBreak/>
        <w:t>1)</w:t>
      </w:r>
      <w:r w:rsidRPr="00B10697">
        <w:rPr>
          <w:rFonts w:ascii="PT Astra Serif" w:hAnsi="PT Astra Serif"/>
          <w:lang w:val="en-US"/>
        </w:rPr>
        <w:t> </w:t>
      </w:r>
      <w:r w:rsidRPr="00B10697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proofErr w:type="gramStart"/>
      <w:r w:rsidRPr="00B10697">
        <w:rPr>
          <w:rFonts w:ascii="PT Astra Serif" w:hAnsi="PT Astra Serif"/>
        </w:rPr>
        <w:t>2)</w:t>
      </w:r>
      <w:r w:rsidRPr="00B10697">
        <w:rPr>
          <w:rFonts w:ascii="PT Astra Serif" w:hAnsi="PT Astra Serif"/>
          <w:lang w:val="en-US"/>
        </w:rPr>
        <w:t> </w:t>
      </w:r>
      <w:r w:rsidRPr="00B10697">
        <w:rPr>
          <w:rFonts w:ascii="PT Astra Serif" w:hAnsi="PT Astra Serif"/>
        </w:rPr>
        <w:t xml:space="preserve"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Pr="00B10697">
        <w:rPr>
          <w:rFonts w:ascii="PT Astra Serif" w:hAnsi="PT Astra Serif"/>
        </w:rPr>
        <w:t>софинансирования</w:t>
      </w:r>
      <w:proofErr w:type="spellEnd"/>
      <w:r w:rsidRPr="00B10697">
        <w:rPr>
          <w:rFonts w:ascii="PT Astra Serif" w:hAnsi="PT Astra Serif"/>
        </w:rPr>
        <w:t xml:space="preserve">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  <w:proofErr w:type="gramEnd"/>
    </w:p>
    <w:p w:rsidR="00F95D15" w:rsidRPr="00B10697" w:rsidRDefault="00F95D15" w:rsidP="00F95D15">
      <w:pPr>
        <w:pStyle w:val="a8"/>
        <w:rPr>
          <w:rFonts w:ascii="PT Astra Serif" w:eastAsia="Calibri" w:hAnsi="PT Astra Serif"/>
        </w:rPr>
      </w:pPr>
      <w:r w:rsidRPr="00B10697">
        <w:rPr>
          <w:rFonts w:ascii="PT Astra Serif" w:eastAsia="Calibri" w:hAnsi="PT Astra Serif"/>
        </w:rPr>
        <w:t>3) 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E45B42" w:rsidRPr="00B10697" w:rsidRDefault="00F95D15" w:rsidP="00E45B42">
      <w:pPr>
        <w:pStyle w:val="ae"/>
        <w:rPr>
          <w:rFonts w:ascii="PT Astra Serif" w:hAnsi="PT Astra Serif"/>
          <w:spacing w:val="-6"/>
          <w:szCs w:val="28"/>
        </w:rPr>
      </w:pPr>
      <w:proofErr w:type="gramStart"/>
      <w:r w:rsidRPr="00B10697">
        <w:rPr>
          <w:rFonts w:ascii="PT Astra Serif" w:hAnsi="PT Astra Serif"/>
          <w:spacing w:val="-6"/>
          <w:szCs w:val="28"/>
        </w:rPr>
        <w:t>4) субсидия государственному унитарному предприятию Саратовской области «Областная инженерная защита» на осуществление капитальных вложений в объект капитального строительства государственной собственности Саратовской области, авансовые платежи и расчеты по контрактам (соглашениям,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</w:t>
      </w:r>
      <w:proofErr w:type="gramEnd"/>
      <w:r w:rsidRPr="00B10697">
        <w:rPr>
          <w:rFonts w:ascii="PT Astra Serif" w:hAnsi="PT Astra Serif"/>
          <w:spacing w:val="-6"/>
          <w:szCs w:val="28"/>
        </w:rPr>
        <w:t xml:space="preserve"> для обеспечения государственных и муниципальных нужд, источником финансового обеспечения которых является данная субсидия, расчеты по контрактам (договорам) о поставке товаров, выполнении работ, оказании услуг с субподрядчиками, а также расчеты по контрактам (договорам) о поставке товаров, выполнении работ, оказании услуг, заключаемым субподрядчиками в рам</w:t>
      </w:r>
      <w:r w:rsidR="00E45B42" w:rsidRPr="00B10697">
        <w:rPr>
          <w:rFonts w:ascii="PT Astra Serif" w:hAnsi="PT Astra Serif"/>
          <w:spacing w:val="-6"/>
          <w:szCs w:val="28"/>
        </w:rPr>
        <w:t>ках исполнения таких контрактов;</w:t>
      </w:r>
    </w:p>
    <w:p w:rsidR="00E45B42" w:rsidRPr="00B10697" w:rsidRDefault="00E45B42" w:rsidP="00E45B42">
      <w:pPr>
        <w:ind w:firstLine="720"/>
        <w:jc w:val="both"/>
        <w:rPr>
          <w:rFonts w:ascii="PT Astra Serif" w:hAnsi="PT Astra Serif"/>
          <w:szCs w:val="28"/>
        </w:rPr>
      </w:pPr>
      <w:proofErr w:type="gramStart"/>
      <w:r w:rsidRPr="00B10697">
        <w:rPr>
          <w:rFonts w:ascii="PT Astra Serif" w:hAnsi="PT Astra Serif"/>
          <w:sz w:val="28"/>
          <w:szCs w:val="28"/>
        </w:rPr>
        <w:t>5) 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электроснабжения, и авансовые платежи и расчеты по контрактам (соглашениям, договорам) о поставке товаров, выполнении работ, оказании услуг, заключаемым на сумму 50000,0 тыс. рублей и</w:t>
      </w:r>
      <w:proofErr w:type="gramEnd"/>
      <w:r w:rsidRPr="00B10697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B10697">
        <w:rPr>
          <w:rFonts w:ascii="PT Astra Serif" w:hAnsi="PT Astra Serif"/>
          <w:sz w:val="28"/>
          <w:szCs w:val="28"/>
        </w:rPr>
        <w:t xml:space="preserve">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источником финансового обеспечения которых является данная субсидия, расчеты по контрактам (договорам) о поставке товаров, выполнении работ, оказании услуг с субподрядчиками, а также расчеты по контрактам (договорам) о </w:t>
      </w:r>
      <w:r w:rsidRPr="00B10697">
        <w:rPr>
          <w:rFonts w:ascii="PT Astra Serif" w:hAnsi="PT Astra Serif"/>
          <w:sz w:val="28"/>
          <w:szCs w:val="28"/>
        </w:rPr>
        <w:lastRenderedPageBreak/>
        <w:t>поставке товаров, выполнении работ, оказании услуг, заключаемыми субподрядчиками в рамках исполнения</w:t>
      </w:r>
      <w:proofErr w:type="gramEnd"/>
      <w:r w:rsidRPr="00B10697">
        <w:rPr>
          <w:rFonts w:ascii="PT Astra Serif" w:hAnsi="PT Astra Serif"/>
          <w:sz w:val="28"/>
          <w:szCs w:val="28"/>
        </w:rPr>
        <w:t xml:space="preserve"> таких контрактов.</w:t>
      </w:r>
    </w:p>
    <w:p w:rsidR="00F95D15" w:rsidRPr="00B10697" w:rsidRDefault="00F95D15" w:rsidP="00F95D15">
      <w:pPr>
        <w:pStyle w:val="a8"/>
        <w:rPr>
          <w:rFonts w:ascii="PT Astra Serif" w:hAnsi="PT Astra Serif"/>
          <w:spacing w:val="-6"/>
        </w:rPr>
      </w:pPr>
      <w:r w:rsidRPr="00B10697">
        <w:rPr>
          <w:rFonts w:ascii="PT Astra Serif" w:hAnsi="PT Astra Serif"/>
          <w:spacing w:val="-6"/>
        </w:rPr>
        <w:t>5.</w:t>
      </w:r>
      <w:r w:rsidRPr="00B10697">
        <w:rPr>
          <w:rFonts w:ascii="PT Astra Serif" w:hAnsi="PT Astra Serif"/>
          <w:spacing w:val="-6"/>
          <w:lang w:val="en-US"/>
        </w:rPr>
        <w:t> </w:t>
      </w:r>
      <w:r w:rsidRPr="00B10697">
        <w:rPr>
          <w:rFonts w:ascii="PT Astra Serif" w:hAnsi="PT Astra Serif"/>
          <w:spacing w:val="-6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Pr="00B10697">
        <w:rPr>
          <w:rFonts w:ascii="PT Astra Serif" w:hAnsi="PT Astra Serif"/>
          <w:spacing w:val="-6"/>
          <w:vertAlign w:val="superscript"/>
        </w:rPr>
        <w:t>2</w:t>
      </w:r>
      <w:r w:rsidRPr="00B10697">
        <w:rPr>
          <w:rFonts w:ascii="PT Astra Serif" w:hAnsi="PT Astra Serif"/>
          <w:spacing w:val="-6"/>
        </w:rPr>
        <w:t xml:space="preserve"> Бюджетного кодекса Российской Федерации.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6. Утвердить размер резервного фонда Правительства Саратовской области </w:t>
      </w:r>
      <w:r w:rsidRPr="00B10697">
        <w:rPr>
          <w:rFonts w:ascii="PT Astra Serif" w:hAnsi="PT Astra Serif"/>
          <w:szCs w:val="28"/>
        </w:rPr>
        <w:t xml:space="preserve">на 2023 год в сумме </w:t>
      </w:r>
      <w:r w:rsidR="00395EB9" w:rsidRPr="00B10697">
        <w:rPr>
          <w:rFonts w:ascii="PT Astra Serif" w:hAnsi="PT Astra Serif"/>
          <w:szCs w:val="28"/>
        </w:rPr>
        <w:t xml:space="preserve">1894337,0 </w:t>
      </w:r>
      <w:r w:rsidRPr="00B10697">
        <w:rPr>
          <w:rFonts w:ascii="PT Astra Serif" w:hAnsi="PT Astra Serif"/>
          <w:szCs w:val="28"/>
        </w:rPr>
        <w:t>тыс. рублей</w:t>
      </w:r>
      <w:r w:rsidRPr="00B10697">
        <w:rPr>
          <w:rFonts w:ascii="PT Astra Serif" w:hAnsi="PT Astra Serif"/>
        </w:rPr>
        <w:t>, на 2024 год в сумме 500000,0 тыс. рублей и на 2025 год в сумме 500000,0 тыс. рублей.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7.</w:t>
      </w:r>
      <w:r w:rsidRPr="00B10697">
        <w:rPr>
          <w:rFonts w:ascii="PT Astra Serif" w:hAnsi="PT Astra Serif"/>
          <w:lang w:val="en-US"/>
        </w:rPr>
        <w:t> </w:t>
      </w:r>
      <w:r w:rsidRPr="00B10697">
        <w:rPr>
          <w:rFonts w:ascii="PT Astra Serif" w:hAnsi="PT Astra Serif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F95D15" w:rsidRPr="00B10697" w:rsidRDefault="00F95D15" w:rsidP="00F95D15">
      <w:pPr>
        <w:pStyle w:val="ae"/>
        <w:rPr>
          <w:rFonts w:ascii="PT Astra Serif" w:hAnsi="PT Astra Serif"/>
          <w:spacing w:val="-6"/>
        </w:rPr>
      </w:pPr>
      <w:proofErr w:type="gramStart"/>
      <w:r w:rsidRPr="00B10697">
        <w:rPr>
          <w:rFonts w:ascii="PT Astra Serif" w:hAnsi="PT Astra Serif"/>
          <w:spacing w:val="-6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 и государственных программ Российской Федерации, не связанных с реализацией Указа,  инфраструктурных проектов, мероприятий, связанных с предотвращением влияния ухудшения геополитической и экономической ситуации на развитие</w:t>
      </w:r>
      <w:proofErr w:type="gramEnd"/>
      <w:r w:rsidRPr="00B10697">
        <w:rPr>
          <w:rFonts w:ascii="PT Astra Serif" w:hAnsi="PT Astra Serif"/>
          <w:spacing w:val="-6"/>
          <w:szCs w:val="28"/>
        </w:rPr>
        <w:t xml:space="preserve"> </w:t>
      </w:r>
      <w:proofErr w:type="gramStart"/>
      <w:r w:rsidRPr="00B10697">
        <w:rPr>
          <w:rFonts w:ascii="PT Astra Serif" w:hAnsi="PT Astra Serif"/>
          <w:spacing w:val="-6"/>
          <w:szCs w:val="28"/>
        </w:rPr>
        <w:t xml:space="preserve">отраслей экономики,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области, с профилактикой и устранением последствий распространения коронавирусной инфекции, в объемах: </w:t>
      </w:r>
      <w:r w:rsidRPr="00B10697">
        <w:rPr>
          <w:rFonts w:ascii="PT Astra Serif" w:hAnsi="PT Astra Serif"/>
          <w:spacing w:val="-6"/>
        </w:rPr>
        <w:t>на</w:t>
      </w:r>
      <w:proofErr w:type="gramEnd"/>
      <w:r w:rsidRPr="00B10697">
        <w:rPr>
          <w:rFonts w:ascii="PT Astra Serif" w:hAnsi="PT Astra Serif"/>
          <w:spacing w:val="-6"/>
        </w:rPr>
        <w:t xml:space="preserve"> </w:t>
      </w:r>
      <w:proofErr w:type="gramStart"/>
      <w:r w:rsidRPr="00B10697">
        <w:rPr>
          <w:rFonts w:ascii="PT Astra Serif" w:hAnsi="PT Astra Serif"/>
          <w:spacing w:val="-6"/>
        </w:rPr>
        <w:t xml:space="preserve">2023 год – </w:t>
      </w:r>
      <w:r w:rsidR="00395EB9" w:rsidRPr="00B10697">
        <w:rPr>
          <w:rFonts w:ascii="PT Astra Serif" w:eastAsiaTheme="minorHAnsi" w:hAnsi="PT Astra Serif"/>
          <w:szCs w:val="28"/>
          <w:lang w:eastAsia="en-US"/>
        </w:rPr>
        <w:t xml:space="preserve">519594,2 </w:t>
      </w:r>
      <w:r w:rsidRPr="00B10697">
        <w:rPr>
          <w:rFonts w:ascii="PT Astra Serif" w:hAnsi="PT Astra Serif"/>
          <w:spacing w:val="-6"/>
        </w:rPr>
        <w:t xml:space="preserve">тыс. рублей; на 2024 год – </w:t>
      </w:r>
      <w:r w:rsidR="00E45B42" w:rsidRPr="00B10697">
        <w:rPr>
          <w:rFonts w:ascii="PT Astra Serif" w:eastAsiaTheme="minorHAnsi" w:hAnsi="PT Astra Serif"/>
          <w:spacing w:val="-6"/>
          <w:szCs w:val="28"/>
          <w:lang w:eastAsia="en-US"/>
        </w:rPr>
        <w:t xml:space="preserve">3066364,0 </w:t>
      </w:r>
      <w:r w:rsidRPr="00B10697">
        <w:rPr>
          <w:rFonts w:ascii="PT Astra Serif" w:hAnsi="PT Astra Serif"/>
          <w:spacing w:val="-6"/>
        </w:rPr>
        <w:t xml:space="preserve">тыс. рублей; на 2025 год – </w:t>
      </w:r>
      <w:r w:rsidRPr="00B10697">
        <w:rPr>
          <w:rFonts w:ascii="PT Astra Serif" w:hAnsi="PT Astra Serif"/>
          <w:spacing w:val="-6"/>
          <w:szCs w:val="28"/>
        </w:rPr>
        <w:t xml:space="preserve">3274109,9 </w:t>
      </w:r>
      <w:r w:rsidRPr="00B10697">
        <w:rPr>
          <w:rFonts w:ascii="PT Astra Serif" w:hAnsi="PT Astra Serif"/>
          <w:spacing w:val="-6"/>
        </w:rPr>
        <w:t>тыс. рублей;</w:t>
      </w:r>
      <w:proofErr w:type="gramEnd"/>
    </w:p>
    <w:p w:rsidR="00F95D15" w:rsidRPr="00B10697" w:rsidRDefault="00F95D15" w:rsidP="00F95D15">
      <w:pPr>
        <w:pStyle w:val="a8"/>
        <w:rPr>
          <w:rFonts w:ascii="PT Astra Serif" w:hAnsi="PT Astra Serif"/>
          <w:spacing w:val="-4"/>
        </w:rPr>
      </w:pPr>
      <w:r w:rsidRPr="00B10697">
        <w:rPr>
          <w:rFonts w:ascii="PT Astra Serif" w:hAnsi="PT Astra Serif"/>
          <w:spacing w:val="-4"/>
        </w:rPr>
        <w:t xml:space="preserve">2) на обеспечение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</w:t>
      </w:r>
      <w:proofErr w:type="gramStart"/>
      <w:r w:rsidRPr="00B10697">
        <w:rPr>
          <w:rFonts w:ascii="PT Astra Serif" w:hAnsi="PT Astra Serif"/>
          <w:spacing w:val="-4"/>
        </w:rPr>
        <w:t>размера оплаты труда</w:t>
      </w:r>
      <w:proofErr w:type="gramEnd"/>
      <w:r w:rsidRPr="00B10697">
        <w:rPr>
          <w:rFonts w:ascii="PT Astra Serif" w:hAnsi="PT Astra Serif"/>
          <w:spacing w:val="-4"/>
        </w:rPr>
        <w:t xml:space="preserve"> и тарифов на коммунальные услуги в 2023 году в объеме </w:t>
      </w:r>
      <w:r w:rsidR="00E45B42" w:rsidRPr="00B10697">
        <w:rPr>
          <w:rFonts w:ascii="PT Astra Serif" w:hAnsi="PT Astra Serif"/>
          <w:szCs w:val="28"/>
        </w:rPr>
        <w:t xml:space="preserve">661498,0 </w:t>
      </w:r>
      <w:r w:rsidRPr="00B10697">
        <w:rPr>
          <w:rFonts w:ascii="PT Astra Serif" w:hAnsi="PT Astra Serif"/>
          <w:spacing w:val="-4"/>
        </w:rPr>
        <w:t>тыс. рублей.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8. Установить в соответствии со статьей 7</w:t>
      </w:r>
      <w:r w:rsidRPr="00B10697">
        <w:rPr>
          <w:rFonts w:ascii="PT Astra Serif" w:hAnsi="PT Astra Serif"/>
          <w:vertAlign w:val="superscript"/>
        </w:rPr>
        <w:t>2</w:t>
      </w:r>
      <w:r w:rsidRPr="00B10697">
        <w:rPr>
          <w:rFonts w:ascii="PT Astra Serif" w:hAnsi="PT Astra Serif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proofErr w:type="gramStart"/>
      <w:r w:rsidRPr="00B10697">
        <w:rPr>
          <w:rFonts w:ascii="PT Astra Serif" w:hAnsi="PT Astra Serif"/>
        </w:rPr>
        <w:lastRenderedPageBreak/>
        <w:t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  <w:proofErr w:type="gramEnd"/>
    </w:p>
    <w:p w:rsidR="00F95D15" w:rsidRPr="00B10697" w:rsidRDefault="00F95D15" w:rsidP="00F95D15">
      <w:pPr>
        <w:pStyle w:val="a8"/>
        <w:rPr>
          <w:rFonts w:ascii="PT Astra Serif" w:hAnsi="PT Astra Serif"/>
          <w:spacing w:val="-6"/>
        </w:rPr>
      </w:pPr>
      <w:r w:rsidRPr="00B10697">
        <w:rPr>
          <w:rFonts w:ascii="PT Astra Serif" w:hAnsi="PT Astra Serif"/>
          <w:spacing w:val="-6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целях: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6" w:history="1">
        <w:r w:rsidRPr="00B10697">
          <w:rPr>
            <w:rFonts w:ascii="PT Astra Serif" w:hAnsi="PT Astra Serif"/>
          </w:rPr>
          <w:t>Указа</w:t>
        </w:r>
      </w:hyperlink>
      <w:r w:rsidRPr="00B10697">
        <w:rPr>
          <w:rFonts w:ascii="PT Astra Serif" w:hAnsi="PT Astra Serif"/>
        </w:rPr>
        <w:t>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F95D15" w:rsidRPr="00B10697" w:rsidRDefault="00F95D15" w:rsidP="00F95D15">
      <w:pPr>
        <w:pStyle w:val="a8"/>
        <w:rPr>
          <w:rFonts w:ascii="PT Astra Serif" w:hAnsi="PT Astra Serif"/>
          <w:spacing w:val="-2"/>
        </w:rPr>
      </w:pPr>
      <w:proofErr w:type="gramStart"/>
      <w:r w:rsidRPr="00B10697">
        <w:rPr>
          <w:rFonts w:ascii="PT Astra Serif" w:hAnsi="PT Astra Serif"/>
          <w:spacing w:val="-2"/>
        </w:rPr>
        <w:t xml:space="preserve">7) увеличение бюджетных ассигнований на сумму не использованных по состоянию на 1 января 2023 года остатков бюджетных ассигнований областного дорожного фонда и на сумму положительной разницы между фактически поступившим и </w:t>
      </w:r>
      <w:proofErr w:type="spellStart"/>
      <w:r w:rsidRPr="00B10697">
        <w:rPr>
          <w:rFonts w:ascii="PT Astra Serif" w:hAnsi="PT Astra Serif"/>
          <w:spacing w:val="-2"/>
        </w:rPr>
        <w:t>прогнозировавшимся</w:t>
      </w:r>
      <w:proofErr w:type="spellEnd"/>
      <w:r w:rsidRPr="00B10697">
        <w:rPr>
          <w:rFonts w:ascii="PT Astra Serif" w:hAnsi="PT Astra Serif"/>
          <w:spacing w:val="-2"/>
        </w:rPr>
        <w:t xml:space="preserve"> объемом доходов областного бюджета, учитываемых при формировании областного дорожного фонда в 2022 году, для последующего использования по установленным Правительством области направлениям расходования;</w:t>
      </w:r>
      <w:proofErr w:type="gramEnd"/>
    </w:p>
    <w:p w:rsidR="00F95D15" w:rsidRPr="00B10697" w:rsidRDefault="00F95D15" w:rsidP="00395EB9">
      <w:pPr>
        <w:shd w:val="clear" w:color="auto" w:fill="FFFFFF" w:themeFill="background1"/>
        <w:spacing w:line="228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B10697">
        <w:rPr>
          <w:rFonts w:ascii="PT Astra Serif" w:hAnsi="PT Astra Serif"/>
          <w:sz w:val="28"/>
          <w:szCs w:val="28"/>
        </w:rPr>
        <w:t xml:space="preserve">8) в случае перераспределения бюджетных ассигнований между разделами, подразделами, целевыми статьями и видами расходов классификации расходов бюджета в пределах средств, предусмотренных </w:t>
      </w:r>
      <w:r w:rsidRPr="00B10697">
        <w:rPr>
          <w:rFonts w:ascii="PT Astra Serif" w:hAnsi="PT Astra Serif"/>
          <w:sz w:val="28"/>
          <w:szCs w:val="28"/>
        </w:rPr>
        <w:lastRenderedPageBreak/>
        <w:t>главному распорядителю средств областного бюджета на соответствующий финансовый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</w:t>
      </w:r>
      <w:proofErr w:type="gramEnd"/>
      <w:r w:rsidRPr="00B10697">
        <w:rPr>
          <w:rFonts w:ascii="PT Astra Serif" w:hAnsi="PT Astra Serif"/>
          <w:sz w:val="28"/>
          <w:szCs w:val="28"/>
        </w:rPr>
        <w:t xml:space="preserve">, </w:t>
      </w:r>
      <w:proofErr w:type="gramStart"/>
      <w:r w:rsidRPr="00B10697">
        <w:rPr>
          <w:rFonts w:ascii="PT Astra Serif" w:hAnsi="PT Astra Serif"/>
          <w:sz w:val="28"/>
          <w:szCs w:val="28"/>
        </w:rPr>
        <w:t>Херсонской области, вынужденно покинувших жилые помещения и находившихся в пунктах временного размещения и питания на территории Саратовской области.</w:t>
      </w:r>
      <w:proofErr w:type="gramEnd"/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B10697">
        <w:rPr>
          <w:rFonts w:ascii="PT Astra Serif" w:eastAsia="Calibri" w:hAnsi="PT Astra Serif"/>
          <w:b/>
          <w:bCs/>
          <w:i/>
          <w:iCs/>
          <w:lang w:eastAsia="en-US"/>
        </w:rPr>
        <w:t xml:space="preserve">Статья 10. Особенности установления </w:t>
      </w:r>
      <w:proofErr w:type="gramStart"/>
      <w:r w:rsidRPr="00B10697">
        <w:rPr>
          <w:rFonts w:ascii="PT Astra Serif" w:eastAsia="Calibri" w:hAnsi="PT Astra Serif"/>
          <w:b/>
          <w:bCs/>
          <w:i/>
          <w:iCs/>
          <w:lang w:eastAsia="en-US"/>
        </w:rPr>
        <w:t>отдельных</w:t>
      </w:r>
      <w:proofErr w:type="gramEnd"/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B10697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F95D15" w:rsidRPr="00B10697" w:rsidRDefault="00F95D15" w:rsidP="00F95D15">
      <w:pPr>
        <w:pStyle w:val="a8"/>
        <w:rPr>
          <w:rFonts w:ascii="PT Astra Serif" w:hAnsi="PT Astra Serif"/>
          <w:sz w:val="16"/>
          <w:szCs w:val="16"/>
        </w:rPr>
      </w:pPr>
    </w:p>
    <w:p w:rsidR="00F95D15" w:rsidRPr="00B10697" w:rsidRDefault="00F95D15" w:rsidP="00F95D15">
      <w:pPr>
        <w:pStyle w:val="a8"/>
        <w:rPr>
          <w:rFonts w:ascii="PT Astra Serif" w:hAnsi="PT Astra Serif"/>
          <w:spacing w:val="-6"/>
        </w:rPr>
      </w:pPr>
      <w:r w:rsidRPr="00B10697">
        <w:rPr>
          <w:rFonts w:ascii="PT Astra Serif" w:hAnsi="PT Astra Serif"/>
          <w:spacing w:val="-6"/>
        </w:rPr>
        <w:t xml:space="preserve">Установить исходя из прогнозируемого уровня инфляции (декабрь 2023 года к декабрю 2022 года) размер индексации с 1 октября 2023 года на 6,1 процента, с 1 октября 2024 года на 4,0 процента, с 1 октября 2025 года </w:t>
      </w:r>
      <w:proofErr w:type="gramStart"/>
      <w:r w:rsidRPr="00B10697">
        <w:rPr>
          <w:rFonts w:ascii="PT Astra Serif" w:hAnsi="PT Astra Serif"/>
          <w:spacing w:val="-6"/>
        </w:rPr>
        <w:t>на</w:t>
      </w:r>
      <w:proofErr w:type="gramEnd"/>
      <w:r w:rsidRPr="00B10697">
        <w:rPr>
          <w:rFonts w:ascii="PT Astra Serif" w:hAnsi="PT Astra Serif"/>
          <w:spacing w:val="-6"/>
        </w:rPr>
        <w:t xml:space="preserve"> 3,9 процента: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пособия на ребенка гражданам, проживающим на территории Саратовской области;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ежемесячных </w:t>
      </w:r>
      <w:hyperlink r:id="rId27" w:history="1">
        <w:r w:rsidRPr="00B10697">
          <w:rPr>
            <w:rFonts w:ascii="PT Astra Serif" w:hAnsi="PT Astra Serif"/>
          </w:rPr>
          <w:t>доплат</w:t>
        </w:r>
      </w:hyperlink>
      <w:r w:rsidRPr="00B10697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F95D15" w:rsidRPr="00B10697" w:rsidRDefault="00F95D15" w:rsidP="00F95D15">
      <w:pPr>
        <w:pStyle w:val="a8"/>
        <w:rPr>
          <w:rFonts w:ascii="PT Astra Serif" w:hAnsi="PT Astra Serif"/>
          <w:spacing w:val="-6"/>
        </w:rPr>
      </w:pPr>
      <w:r w:rsidRPr="00B10697">
        <w:rPr>
          <w:rFonts w:ascii="PT Astra Serif" w:hAnsi="PT Astra Serif"/>
          <w:spacing w:val="-6"/>
        </w:rPr>
        <w:t xml:space="preserve">дополнительного единовременного </w:t>
      </w:r>
      <w:hyperlink r:id="rId28" w:history="1">
        <w:r w:rsidRPr="00B10697">
          <w:rPr>
            <w:rFonts w:ascii="PT Astra Serif" w:hAnsi="PT Astra Serif"/>
            <w:spacing w:val="-6"/>
          </w:rPr>
          <w:t>пособия</w:t>
        </w:r>
      </w:hyperlink>
      <w:r w:rsidRPr="00B10697">
        <w:rPr>
          <w:rFonts w:ascii="PT Astra Serif" w:hAnsi="PT Astra Serif"/>
          <w:spacing w:val="-6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F95D15" w:rsidRPr="00B10697" w:rsidRDefault="00F95D15" w:rsidP="00F95D15">
      <w:pPr>
        <w:pStyle w:val="a8"/>
        <w:rPr>
          <w:rFonts w:ascii="PT Astra Serif" w:hAnsi="PT Astra Serif"/>
          <w:spacing w:val="-6"/>
        </w:rPr>
      </w:pPr>
      <w:proofErr w:type="gramStart"/>
      <w:r w:rsidRPr="00B10697">
        <w:rPr>
          <w:rFonts w:ascii="PT Astra Serif" w:hAnsi="PT Astra Serif"/>
          <w:spacing w:val="-6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</w:t>
      </w:r>
      <w:proofErr w:type="gramEnd"/>
      <w:r w:rsidRPr="00B10697">
        <w:rPr>
          <w:rFonts w:ascii="PT Astra Serif" w:hAnsi="PT Astra Serif"/>
          <w:spacing w:val="-6"/>
        </w:rPr>
        <w:t xml:space="preserve"> от политических репрессий, </w:t>
      </w:r>
      <w:proofErr w:type="gramStart"/>
      <w:r w:rsidRPr="00B10697">
        <w:rPr>
          <w:rFonts w:ascii="PT Astra Serif" w:hAnsi="PT Astra Serif"/>
          <w:spacing w:val="-6"/>
        </w:rPr>
        <w:t>проживающим</w:t>
      </w:r>
      <w:proofErr w:type="gramEnd"/>
      <w:r w:rsidRPr="00B10697">
        <w:rPr>
          <w:rFonts w:ascii="PT Astra Serif" w:hAnsi="PT Astra Serif"/>
          <w:spacing w:val="-6"/>
        </w:rPr>
        <w:t xml:space="preserve"> на территории Саратовской области;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F95D15" w:rsidRPr="00B10697" w:rsidRDefault="00F95D15" w:rsidP="00F95D15">
      <w:pPr>
        <w:pStyle w:val="a8"/>
        <w:rPr>
          <w:rFonts w:ascii="PT Astra Serif" w:hAnsi="PT Astra Serif"/>
          <w:spacing w:val="-6"/>
        </w:rPr>
      </w:pPr>
      <w:r w:rsidRPr="00B10697">
        <w:rPr>
          <w:rFonts w:ascii="PT Astra Serif" w:hAnsi="PT Astra Serif"/>
          <w:spacing w:val="-6"/>
        </w:rPr>
        <w:lastRenderedPageBreak/>
        <w:t xml:space="preserve">ежемесячной денежной выплаты гражданам, проживающим на территории Саратовской области, воспитывающим детей в возрасте до 18 лет, страдающих </w:t>
      </w:r>
      <w:proofErr w:type="spellStart"/>
      <w:r w:rsidRPr="00B10697">
        <w:rPr>
          <w:rFonts w:ascii="PT Astra Serif" w:hAnsi="PT Astra Serif"/>
          <w:spacing w:val="-6"/>
        </w:rPr>
        <w:t>целиакией</w:t>
      </w:r>
      <w:proofErr w:type="spellEnd"/>
      <w:r w:rsidRPr="00B10697">
        <w:rPr>
          <w:rFonts w:ascii="PT Astra Serif" w:hAnsi="PT Astra Serif"/>
          <w:spacing w:val="-6"/>
        </w:rPr>
        <w:t>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proofErr w:type="gramStart"/>
      <w:r w:rsidRPr="00B10697">
        <w:rPr>
          <w:rFonts w:ascii="PT Astra Serif" w:hAnsi="PT Astra Serif"/>
        </w:rPr>
        <w:t xml:space="preserve">ежемесячных денежных </w:t>
      </w:r>
      <w:hyperlink r:id="rId29" w:history="1">
        <w:r w:rsidRPr="00B10697">
          <w:rPr>
            <w:rFonts w:ascii="PT Astra Serif" w:hAnsi="PT Astra Serif"/>
          </w:rPr>
          <w:t>выплат</w:t>
        </w:r>
      </w:hyperlink>
      <w:r w:rsidRPr="00B10697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B10697">
        <w:rPr>
          <w:rFonts w:ascii="PT Astra Serif" w:hAnsi="PT Astra Serif"/>
        </w:rPr>
        <w:t xml:space="preserve">, праздничные и каникулярные дни, </w:t>
      </w:r>
      <w:proofErr w:type="gramStart"/>
      <w:r w:rsidRPr="00B10697">
        <w:rPr>
          <w:rFonts w:ascii="PT Astra Serif" w:hAnsi="PT Astra Serif"/>
        </w:rPr>
        <w:t>выплачиваемых</w:t>
      </w:r>
      <w:proofErr w:type="gramEnd"/>
      <w:r w:rsidRPr="00B10697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 xml:space="preserve">ежемесячных денежных </w:t>
      </w:r>
      <w:hyperlink r:id="rId30" w:history="1">
        <w:r w:rsidRPr="00B10697">
          <w:rPr>
            <w:rFonts w:ascii="PT Astra Serif" w:hAnsi="PT Astra Serif"/>
          </w:rPr>
          <w:t>выплат</w:t>
        </w:r>
      </w:hyperlink>
      <w:r w:rsidRPr="00B10697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proofErr w:type="gramStart"/>
      <w:r w:rsidRPr="00B10697">
        <w:rPr>
          <w:rFonts w:ascii="PT Astra Serif" w:hAnsi="PT Astra Serif"/>
        </w:rPr>
        <w:t xml:space="preserve">ежемесячных </w:t>
      </w:r>
      <w:hyperlink r:id="rId31" w:history="1">
        <w:r w:rsidRPr="00B10697">
          <w:rPr>
            <w:rFonts w:ascii="PT Astra Serif" w:hAnsi="PT Astra Serif"/>
          </w:rPr>
          <w:t>денежных средств</w:t>
        </w:r>
      </w:hyperlink>
      <w:r w:rsidRPr="00B10697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B10697">
        <w:rPr>
          <w:rFonts w:ascii="PT Astra Serif" w:hAnsi="PT Astra Serif"/>
        </w:rPr>
        <w:t xml:space="preserve"> каждого ребенка в приемной семье;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F95D15" w:rsidRPr="00B10697" w:rsidRDefault="00F95D15" w:rsidP="00395EB9">
      <w:pPr>
        <w:pStyle w:val="a8"/>
        <w:spacing w:line="228" w:lineRule="auto"/>
        <w:rPr>
          <w:rFonts w:ascii="PT Astra Serif" w:hAnsi="PT Astra Serif"/>
          <w:spacing w:val="-6"/>
        </w:rPr>
      </w:pPr>
      <w:proofErr w:type="gramStart"/>
      <w:r w:rsidRPr="00B10697">
        <w:rPr>
          <w:rFonts w:ascii="PT Astra Serif" w:hAnsi="PT Astra Serif"/>
          <w:spacing w:val="-6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B10697">
        <w:rPr>
          <w:rFonts w:ascii="PT Astra Serif" w:hAnsi="PT Astra Serif"/>
          <w:spacing w:val="-6"/>
        </w:rPr>
        <w:t xml:space="preserve"> </w:t>
      </w:r>
      <w:proofErr w:type="gramStart"/>
      <w:r w:rsidRPr="00B10697">
        <w:rPr>
          <w:rFonts w:ascii="PT Astra Serif" w:hAnsi="PT Astra Serif"/>
          <w:spacing w:val="-6"/>
        </w:rPr>
        <w:t>декабря 2011 года № 190-ЗСО «О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</w:t>
      </w:r>
      <w:proofErr w:type="gramEnd"/>
      <w:r w:rsidRPr="00B10697">
        <w:rPr>
          <w:rFonts w:ascii="PT Astra Serif" w:hAnsi="PT Astra Serif"/>
          <w:spacing w:val="-6"/>
        </w:rPr>
        <w:t xml:space="preserve"> состоянию здоровья временно или постоянно не могут посещать </w:t>
      </w:r>
      <w:r w:rsidRPr="00B10697">
        <w:rPr>
          <w:rFonts w:ascii="PT Astra Serif" w:hAnsi="PT Astra Serif"/>
          <w:spacing w:val="-6"/>
        </w:rPr>
        <w:lastRenderedPageBreak/>
        <w:t>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образования»;</w:t>
      </w:r>
    </w:p>
    <w:p w:rsidR="00F95D15" w:rsidRPr="00B10697" w:rsidRDefault="00F95D15" w:rsidP="00F95D15">
      <w:pPr>
        <w:pStyle w:val="a8"/>
        <w:rPr>
          <w:rFonts w:ascii="PT Astra Serif" w:hAnsi="PT Astra Serif"/>
          <w:spacing w:val="-6"/>
        </w:rPr>
      </w:pPr>
      <w:proofErr w:type="gramStart"/>
      <w:r w:rsidRPr="00B10697">
        <w:rPr>
          <w:rFonts w:ascii="PT Astra Serif" w:hAnsi="PT Astra Serif"/>
          <w:spacing w:val="-6"/>
        </w:rPr>
        <w:t xml:space="preserve"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2" w:history="1">
        <w:r w:rsidRPr="00B10697">
          <w:rPr>
            <w:rFonts w:ascii="PT Astra Serif" w:hAnsi="PT Astra Serif"/>
            <w:spacing w:val="-6"/>
          </w:rPr>
          <w:t>Законом</w:t>
        </w:r>
      </w:hyperlink>
      <w:r w:rsidRPr="00B10697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B10697">
        <w:rPr>
          <w:rFonts w:ascii="PT Astra Serif" w:hAnsi="PT Astra Serif"/>
          <w:spacing w:val="-6"/>
        </w:rPr>
        <w:t xml:space="preserve">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F95D15" w:rsidRPr="00B10697" w:rsidRDefault="00F95D15" w:rsidP="00F95D15">
      <w:pPr>
        <w:pStyle w:val="a8"/>
        <w:rPr>
          <w:rFonts w:ascii="PT Astra Serif" w:hAnsi="PT Astra Serif"/>
          <w:spacing w:val="-4"/>
        </w:rPr>
      </w:pPr>
      <w:r w:rsidRPr="00B10697">
        <w:rPr>
          <w:rFonts w:ascii="PT Astra Serif" w:hAnsi="PT Astra Serif"/>
          <w:spacing w:val="-4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proofErr w:type="gramStart"/>
      <w:r w:rsidRPr="00B10697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3" w:history="1">
        <w:r w:rsidRPr="00B10697">
          <w:rPr>
            <w:rFonts w:ascii="PT Astra Serif" w:hAnsi="PT Astra Serif"/>
          </w:rPr>
          <w:t>Законом</w:t>
        </w:r>
      </w:hyperlink>
      <w:r w:rsidRPr="00B10697">
        <w:rPr>
          <w:rFonts w:ascii="PT Astra Serif" w:hAnsi="PT Astra Serif"/>
        </w:rPr>
        <w:t xml:space="preserve"> Саратовской области от 28 декабря 2007 года 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  <w:proofErr w:type="gramEnd"/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денежных выплат гражданам по обеспечению жилыми помещениями взамен предоставления им земельного участка в собственность бесплатно;</w:t>
      </w:r>
    </w:p>
    <w:p w:rsidR="00F95D15" w:rsidRPr="00B10697" w:rsidRDefault="00F95D15" w:rsidP="00F95D15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B10697">
        <w:rPr>
          <w:rFonts w:ascii="PT Astra Serif" w:hAnsi="PT Astra Serif"/>
          <w:sz w:val="28"/>
          <w:szCs w:val="28"/>
        </w:rPr>
        <w:t>ежемесячного пособия на ребенка гражданам, проживающим на территории Саратовской области, воспитывающим детей в возрасте от семнадцати до восемнадцати лет.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</w:p>
    <w:p w:rsidR="00F95D15" w:rsidRPr="00B1069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10697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F95D15" w:rsidRPr="00B1069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B10697" w:rsidRDefault="00F95D15" w:rsidP="00F95D15">
      <w:pPr>
        <w:pStyle w:val="a8"/>
        <w:rPr>
          <w:rFonts w:ascii="PT Astra Serif" w:hAnsi="PT Astra Serif"/>
        </w:rPr>
      </w:pPr>
      <w:r w:rsidRPr="00B10697">
        <w:rPr>
          <w:rFonts w:ascii="PT Astra Serif" w:hAnsi="PT Astra Serif"/>
        </w:rPr>
        <w:t>Настоящий Закон вступает в силу с 1 января 2023 года.</w:t>
      </w:r>
    </w:p>
    <w:p w:rsidR="00F95D15" w:rsidRPr="00B10697" w:rsidRDefault="00F95D15" w:rsidP="00F95D15">
      <w:pPr>
        <w:pStyle w:val="a8"/>
        <w:rPr>
          <w:rFonts w:ascii="PT Astra Serif" w:hAnsi="PT Astra Serif"/>
        </w:rPr>
      </w:pPr>
    </w:p>
    <w:p w:rsidR="00F95D15" w:rsidRPr="00B10697" w:rsidRDefault="00F95D15" w:rsidP="00F95D15">
      <w:pPr>
        <w:pStyle w:val="a8"/>
        <w:rPr>
          <w:rFonts w:ascii="PT Astra Serif" w:hAnsi="PT Astra Serif"/>
        </w:rPr>
      </w:pPr>
    </w:p>
    <w:p w:rsidR="00F95D15" w:rsidRPr="00B10697" w:rsidRDefault="00F95D15" w:rsidP="00F95D15">
      <w:pPr>
        <w:pStyle w:val="a8"/>
        <w:rPr>
          <w:rFonts w:ascii="PT Astra Serif" w:hAnsi="PT Astra Serif"/>
        </w:rPr>
      </w:pPr>
    </w:p>
    <w:p w:rsidR="00F95D15" w:rsidRPr="00B10697" w:rsidRDefault="00F95D15" w:rsidP="00F95D15">
      <w:pPr>
        <w:pStyle w:val="a8"/>
        <w:rPr>
          <w:rFonts w:ascii="PT Astra Serif" w:hAnsi="PT Astra Serif"/>
        </w:rPr>
      </w:pPr>
    </w:p>
    <w:p w:rsidR="00F95D15" w:rsidRPr="00B10697" w:rsidRDefault="00F95D15" w:rsidP="00F95D15">
      <w:pPr>
        <w:jc w:val="both"/>
        <w:rPr>
          <w:rFonts w:ascii="PT Astra Serif" w:hAnsi="PT Astra Serif"/>
          <w:b/>
          <w:sz w:val="28"/>
        </w:rPr>
      </w:pPr>
      <w:r w:rsidRPr="00B10697">
        <w:rPr>
          <w:rFonts w:ascii="PT Astra Serif" w:hAnsi="PT Astra Serif"/>
          <w:b/>
          <w:sz w:val="28"/>
        </w:rPr>
        <w:t>Губернатор</w:t>
      </w:r>
    </w:p>
    <w:p w:rsidR="00F95D15" w:rsidRPr="00B10697" w:rsidRDefault="00F95D15" w:rsidP="00F95D15">
      <w:pPr>
        <w:jc w:val="both"/>
        <w:rPr>
          <w:rFonts w:ascii="PT Astra Serif" w:hAnsi="PT Astra Serif"/>
          <w:b/>
          <w:sz w:val="28"/>
        </w:rPr>
      </w:pPr>
      <w:r w:rsidRPr="00B10697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</w:t>
      </w:r>
      <w:proofErr w:type="spellStart"/>
      <w:r w:rsidRPr="00B10697">
        <w:rPr>
          <w:rFonts w:ascii="PT Astra Serif" w:hAnsi="PT Astra Serif"/>
          <w:b/>
          <w:sz w:val="28"/>
        </w:rPr>
        <w:t>Р.В.Бусаргин</w:t>
      </w:r>
      <w:proofErr w:type="spellEnd"/>
      <w:r w:rsidRPr="00B10697">
        <w:rPr>
          <w:rFonts w:ascii="PT Astra Serif" w:hAnsi="PT Astra Serif"/>
          <w:b/>
          <w:sz w:val="28"/>
        </w:rPr>
        <w:t xml:space="preserve"> </w:t>
      </w:r>
    </w:p>
    <w:p w:rsidR="00F95D15" w:rsidRPr="00B10697" w:rsidRDefault="00F95D15" w:rsidP="00F95D15">
      <w:pPr>
        <w:ind w:firstLine="720"/>
        <w:jc w:val="both"/>
        <w:rPr>
          <w:rFonts w:ascii="PT Astra Serif" w:hAnsi="PT Astra Serif"/>
          <w:b/>
          <w:sz w:val="28"/>
        </w:rPr>
      </w:pPr>
    </w:p>
    <w:p w:rsidR="00F95D15" w:rsidRPr="00B10697" w:rsidRDefault="00F95D15" w:rsidP="00F95D15">
      <w:pPr>
        <w:ind w:firstLine="720"/>
        <w:jc w:val="both"/>
        <w:rPr>
          <w:rFonts w:ascii="PT Astra Serif" w:hAnsi="PT Astra Serif"/>
          <w:b/>
          <w:sz w:val="28"/>
        </w:rPr>
      </w:pPr>
    </w:p>
    <w:p w:rsidR="00F95D15" w:rsidRPr="00B10697" w:rsidRDefault="00F95D15" w:rsidP="00F95D15">
      <w:pPr>
        <w:jc w:val="both"/>
        <w:rPr>
          <w:rFonts w:ascii="PT Astra Serif" w:hAnsi="PT Astra Serif"/>
          <w:sz w:val="28"/>
        </w:rPr>
      </w:pPr>
      <w:r w:rsidRPr="00B10697">
        <w:rPr>
          <w:rFonts w:ascii="PT Astra Serif" w:hAnsi="PT Astra Serif"/>
          <w:sz w:val="28"/>
        </w:rPr>
        <w:t>г</w:t>
      </w:r>
      <w:proofErr w:type="gramStart"/>
      <w:r w:rsidRPr="00B10697">
        <w:rPr>
          <w:rFonts w:ascii="PT Astra Serif" w:hAnsi="PT Astra Serif"/>
          <w:sz w:val="28"/>
        </w:rPr>
        <w:t>.С</w:t>
      </w:r>
      <w:proofErr w:type="gramEnd"/>
      <w:r w:rsidRPr="00B10697">
        <w:rPr>
          <w:rFonts w:ascii="PT Astra Serif" w:hAnsi="PT Astra Serif"/>
          <w:sz w:val="28"/>
        </w:rPr>
        <w:t>аратов</w:t>
      </w:r>
    </w:p>
    <w:p w:rsidR="00F95D15" w:rsidRPr="00B10697" w:rsidRDefault="00F95D15" w:rsidP="00F95D15">
      <w:pPr>
        <w:jc w:val="both"/>
        <w:rPr>
          <w:rFonts w:ascii="PT Astra Serif" w:hAnsi="PT Astra Serif"/>
          <w:sz w:val="28"/>
        </w:rPr>
      </w:pPr>
      <w:r w:rsidRPr="00B10697">
        <w:rPr>
          <w:rFonts w:ascii="PT Astra Serif" w:hAnsi="PT Astra Serif"/>
          <w:sz w:val="28"/>
        </w:rPr>
        <w:t>«30» ноября 2022 года</w:t>
      </w:r>
    </w:p>
    <w:p w:rsidR="0067798E" w:rsidRDefault="00F95D15" w:rsidP="00395EB9">
      <w:pPr>
        <w:jc w:val="both"/>
      </w:pPr>
      <w:r w:rsidRPr="00B10697">
        <w:rPr>
          <w:rFonts w:ascii="PT Astra Serif" w:hAnsi="PT Astra Serif"/>
          <w:sz w:val="28"/>
        </w:rPr>
        <w:t>№ 151-ЗСО</w:t>
      </w:r>
      <w:bookmarkStart w:id="0" w:name="_GoBack"/>
      <w:bookmarkEnd w:id="0"/>
    </w:p>
    <w:sectPr w:rsidR="0067798E" w:rsidSect="0053783E">
      <w:headerReference w:type="default" r:id="rId34"/>
      <w:pgSz w:w="11907" w:h="16840"/>
      <w:pgMar w:top="1418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30F" w:rsidRDefault="004D1FFC">
      <w:r>
        <w:separator/>
      </w:r>
    </w:p>
  </w:endnote>
  <w:endnote w:type="continuationSeparator" w:id="0">
    <w:p w:rsidR="00DA230F" w:rsidRDefault="004D1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30F" w:rsidRDefault="004D1FFC">
      <w:r>
        <w:separator/>
      </w:r>
    </w:p>
  </w:footnote>
  <w:footnote w:type="continuationSeparator" w:id="0">
    <w:p w:rsidR="00DA230F" w:rsidRDefault="004D1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38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37DEA" w:rsidRPr="0093790E" w:rsidRDefault="004D1FFC">
        <w:pPr>
          <w:pStyle w:val="ac"/>
          <w:jc w:val="center"/>
          <w:rPr>
            <w:rFonts w:ascii="PT Astra Serif" w:hAnsi="PT Astra Serif"/>
            <w:sz w:val="24"/>
            <w:szCs w:val="24"/>
          </w:rPr>
        </w:pPr>
        <w:r w:rsidRPr="0093790E">
          <w:rPr>
            <w:rFonts w:ascii="PT Astra Serif" w:hAnsi="PT Astra Serif"/>
            <w:sz w:val="24"/>
            <w:szCs w:val="24"/>
          </w:rPr>
          <w:fldChar w:fldCharType="begin"/>
        </w:r>
        <w:r w:rsidRPr="009379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93790E">
          <w:rPr>
            <w:rFonts w:ascii="PT Astra Serif" w:hAnsi="PT Astra Serif"/>
            <w:sz w:val="24"/>
            <w:szCs w:val="24"/>
          </w:rPr>
          <w:fldChar w:fldCharType="separate"/>
        </w:r>
        <w:r w:rsidR="00B10697">
          <w:rPr>
            <w:rFonts w:ascii="PT Astra Serif" w:hAnsi="PT Astra Serif"/>
            <w:noProof/>
            <w:sz w:val="24"/>
            <w:szCs w:val="24"/>
          </w:rPr>
          <w:t>13</w:t>
        </w:r>
        <w:r w:rsidRPr="0093790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237DEA" w:rsidRDefault="00B1069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D15"/>
    <w:rsid w:val="00395EB9"/>
    <w:rsid w:val="004D1FFC"/>
    <w:rsid w:val="00645F8C"/>
    <w:rsid w:val="0067798E"/>
    <w:rsid w:val="00794885"/>
    <w:rsid w:val="00B10697"/>
    <w:rsid w:val="00DA230F"/>
    <w:rsid w:val="00E45B42"/>
    <w:rsid w:val="00ED1F63"/>
    <w:rsid w:val="00F9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overflowPunct/>
      <w:autoSpaceDE/>
      <w:autoSpaceDN/>
      <w:adjustRightInd/>
      <w:ind w:firstLine="709"/>
      <w:jc w:val="center"/>
      <w:textAlignment w:val="auto"/>
      <w:outlineLvl w:val="0"/>
    </w:pPr>
    <w:rPr>
      <w:rFonts w:ascii="PT Astra Serif" w:hAnsi="PT Astra Serif"/>
      <w:b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overflowPunct/>
      <w:autoSpaceDE/>
      <w:autoSpaceDN/>
      <w:adjustRightInd/>
      <w:ind w:firstLine="709"/>
      <w:jc w:val="center"/>
      <w:textAlignment w:val="auto"/>
    </w:pPr>
    <w:rPr>
      <w:rFonts w:ascii="PT Astra Serif" w:hAnsi="PT Astra Serif"/>
      <w:b/>
      <w:bCs/>
      <w:sz w:val="28"/>
      <w:szCs w:val="24"/>
      <w:lang w:eastAsia="en-US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overflowPunct/>
      <w:autoSpaceDE/>
      <w:autoSpaceDN/>
      <w:adjustRightInd/>
      <w:ind w:left="720"/>
      <w:contextualSpacing/>
      <w:textAlignment w:val="auto"/>
    </w:pPr>
    <w:rPr>
      <w:rFonts w:ascii="PT Astra Serif" w:hAnsi="PT Astra Serif"/>
      <w:sz w:val="28"/>
      <w:lang w:eastAsia="en-US"/>
    </w:r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overflowPunct/>
      <w:autoSpaceDE/>
      <w:autoSpaceDN/>
      <w:adjustRightInd/>
      <w:spacing w:before="200" w:after="280"/>
      <w:ind w:left="936" w:right="936"/>
      <w:textAlignment w:val="auto"/>
    </w:pPr>
    <w:rPr>
      <w:rFonts w:ascii="PT Astra Serif" w:hAnsi="PT Astra Serif"/>
      <w:b/>
      <w:bCs/>
      <w:i/>
      <w:iCs/>
      <w:color w:val="4F81BD" w:themeColor="accent1"/>
      <w:sz w:val="28"/>
      <w:lang w:eastAsia="en-US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paragraph" w:customStyle="1" w:styleId="a8">
    <w:name w:val="Текст документа"/>
    <w:basedOn w:val="a"/>
    <w:rsid w:val="00F95D15"/>
    <w:pPr>
      <w:ind w:firstLine="720"/>
      <w:jc w:val="both"/>
    </w:pPr>
    <w:rPr>
      <w:sz w:val="28"/>
    </w:rPr>
  </w:style>
  <w:style w:type="paragraph" w:customStyle="1" w:styleId="a9">
    <w:name w:val="Когда принят"/>
    <w:basedOn w:val="a"/>
    <w:next w:val="a8"/>
    <w:rsid w:val="00F95D15"/>
    <w:pPr>
      <w:suppressAutoHyphens/>
      <w:spacing w:after="480"/>
      <w:jc w:val="both"/>
    </w:pPr>
    <w:rPr>
      <w:i/>
      <w:sz w:val="28"/>
    </w:rPr>
  </w:style>
  <w:style w:type="paragraph" w:customStyle="1" w:styleId="aa">
    <w:name w:val="Название закона"/>
    <w:basedOn w:val="a"/>
    <w:next w:val="a8"/>
    <w:rsid w:val="00F95D15"/>
    <w:pPr>
      <w:suppressAutoHyphens/>
      <w:spacing w:after="480"/>
      <w:jc w:val="center"/>
    </w:pPr>
    <w:rPr>
      <w:b/>
      <w:sz w:val="36"/>
    </w:rPr>
  </w:style>
  <w:style w:type="paragraph" w:styleId="ab">
    <w:name w:val="caption"/>
    <w:basedOn w:val="a"/>
    <w:next w:val="a"/>
    <w:qFormat/>
    <w:rsid w:val="00F95D1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c">
    <w:name w:val="header"/>
    <w:basedOn w:val="a"/>
    <w:link w:val="ad"/>
    <w:uiPriority w:val="99"/>
    <w:unhideWhenUsed/>
    <w:rsid w:val="00F95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95D15"/>
    <w:rPr>
      <w:rFonts w:ascii="Times New Roman" w:hAnsi="Times New Roman"/>
      <w:sz w:val="20"/>
      <w:lang w:eastAsia="ru-RU"/>
    </w:rPr>
  </w:style>
  <w:style w:type="paragraph" w:customStyle="1" w:styleId="ae">
    <w:name w:val="Òåêñò äîêóìåíòà"/>
    <w:basedOn w:val="a"/>
    <w:uiPriority w:val="99"/>
    <w:rsid w:val="00F95D15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overflowPunct/>
      <w:autoSpaceDE/>
      <w:autoSpaceDN/>
      <w:adjustRightInd/>
      <w:ind w:firstLine="709"/>
      <w:jc w:val="center"/>
      <w:textAlignment w:val="auto"/>
      <w:outlineLvl w:val="0"/>
    </w:pPr>
    <w:rPr>
      <w:rFonts w:ascii="PT Astra Serif" w:hAnsi="PT Astra Serif"/>
      <w:b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overflowPunct/>
      <w:autoSpaceDE/>
      <w:autoSpaceDN/>
      <w:adjustRightInd/>
      <w:ind w:firstLine="709"/>
      <w:jc w:val="center"/>
      <w:textAlignment w:val="auto"/>
    </w:pPr>
    <w:rPr>
      <w:rFonts w:ascii="PT Astra Serif" w:hAnsi="PT Astra Serif"/>
      <w:b/>
      <w:bCs/>
      <w:sz w:val="28"/>
      <w:szCs w:val="24"/>
      <w:lang w:eastAsia="en-US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overflowPunct/>
      <w:autoSpaceDE/>
      <w:autoSpaceDN/>
      <w:adjustRightInd/>
      <w:ind w:left="720"/>
      <w:contextualSpacing/>
      <w:textAlignment w:val="auto"/>
    </w:pPr>
    <w:rPr>
      <w:rFonts w:ascii="PT Astra Serif" w:hAnsi="PT Astra Serif"/>
      <w:sz w:val="28"/>
      <w:lang w:eastAsia="en-US"/>
    </w:r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overflowPunct/>
      <w:autoSpaceDE/>
      <w:autoSpaceDN/>
      <w:adjustRightInd/>
      <w:spacing w:before="200" w:after="280"/>
      <w:ind w:left="936" w:right="936"/>
      <w:textAlignment w:val="auto"/>
    </w:pPr>
    <w:rPr>
      <w:rFonts w:ascii="PT Astra Serif" w:hAnsi="PT Astra Serif"/>
      <w:b/>
      <w:bCs/>
      <w:i/>
      <w:iCs/>
      <w:color w:val="4F81BD" w:themeColor="accent1"/>
      <w:sz w:val="28"/>
      <w:lang w:eastAsia="en-US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paragraph" w:customStyle="1" w:styleId="a8">
    <w:name w:val="Текст документа"/>
    <w:basedOn w:val="a"/>
    <w:rsid w:val="00F95D15"/>
    <w:pPr>
      <w:ind w:firstLine="720"/>
      <w:jc w:val="both"/>
    </w:pPr>
    <w:rPr>
      <w:sz w:val="28"/>
    </w:rPr>
  </w:style>
  <w:style w:type="paragraph" w:customStyle="1" w:styleId="a9">
    <w:name w:val="Когда принят"/>
    <w:basedOn w:val="a"/>
    <w:next w:val="a8"/>
    <w:rsid w:val="00F95D15"/>
    <w:pPr>
      <w:suppressAutoHyphens/>
      <w:spacing w:after="480"/>
      <w:jc w:val="both"/>
    </w:pPr>
    <w:rPr>
      <w:i/>
      <w:sz w:val="28"/>
    </w:rPr>
  </w:style>
  <w:style w:type="paragraph" w:customStyle="1" w:styleId="aa">
    <w:name w:val="Название закона"/>
    <w:basedOn w:val="a"/>
    <w:next w:val="a8"/>
    <w:rsid w:val="00F95D15"/>
    <w:pPr>
      <w:suppressAutoHyphens/>
      <w:spacing w:after="480"/>
      <w:jc w:val="center"/>
    </w:pPr>
    <w:rPr>
      <w:b/>
      <w:sz w:val="36"/>
    </w:rPr>
  </w:style>
  <w:style w:type="paragraph" w:styleId="ab">
    <w:name w:val="caption"/>
    <w:basedOn w:val="a"/>
    <w:next w:val="a"/>
    <w:qFormat/>
    <w:rsid w:val="00F95D1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c">
    <w:name w:val="header"/>
    <w:basedOn w:val="a"/>
    <w:link w:val="ad"/>
    <w:uiPriority w:val="99"/>
    <w:unhideWhenUsed/>
    <w:rsid w:val="00F95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95D15"/>
    <w:rPr>
      <w:rFonts w:ascii="Times New Roman" w:hAnsi="Times New Roman"/>
      <w:sz w:val="20"/>
      <w:lang w:eastAsia="ru-RU"/>
    </w:rPr>
  </w:style>
  <w:style w:type="paragraph" w:customStyle="1" w:styleId="ae">
    <w:name w:val="Òåêñò äîêóìåíòà"/>
    <w:basedOn w:val="a"/>
    <w:uiPriority w:val="99"/>
    <w:rsid w:val="00F95D15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360FA7C7DE34ACC20B44F339C9D7E97800FE7CD48E1BD44EBEBDB5225B24374D2157B6126E7F10772ACBB24184F1J3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2161028ABEA10B8D422949EF61B7592E5B74E2AF9E6958E268D831171D024364B8F5D19851251A672926F472950F98EA02E02F9D9D2FA987059788DM3wCG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8D4FE004B06CDAA7757156B7A3104E2B77B43342CDEEE5D52BEBB32CDA90EBB1327CFDC193775630B1008BgDwB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30E067655EC717D3C1E57C31A8FD1267DCB373BB7EA861C978B0770E86913526E8B1B88FC164C10087F224TDx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D57E675821D502076C701C6E02DAC06300831C15D2020781A40B88BF1338292CB670C01AC1791218C985FCNFv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BCE2D3C9B9CE28E15154422F950B501DD73C82CD97CBCC461F852C23C54D7E6B34A0380A1DEBB17B4F1172q3v4L" TargetMode="External"/><Relationship Id="rId30" Type="http://schemas.openxmlformats.org/officeDocument/2006/relationships/hyperlink" Target="consultantplus://offline/ref=1256B4EB5FA9D2981A493DEA95D2C77A9BDCA0E48FAE696C6A540FC38AB89D3F9BFB8F01BBD8F1F08A875EIFwDL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13</Pages>
  <Words>5330</Words>
  <Characters>30384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7</cp:revision>
  <dcterms:created xsi:type="dcterms:W3CDTF">2023-08-25T13:42:00Z</dcterms:created>
  <dcterms:modified xsi:type="dcterms:W3CDTF">2023-11-07T10:53:00Z</dcterms:modified>
</cp:coreProperties>
</file>